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BD109" w14:textId="4DA251BA" w:rsidR="007F095B" w:rsidRDefault="00F64733" w:rsidP="007F09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0B">
        <w:rPr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409D764F" wp14:editId="0A83BAB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09875" cy="949325"/>
            <wp:effectExtent l="0" t="0" r="9525" b="3175"/>
            <wp:wrapSquare wrapText="bothSides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3178">
        <w:rPr>
          <w:b/>
          <w:color w:val="2E2E2E"/>
          <w:sz w:val="28"/>
          <w:szCs w:val="28"/>
        </w:rPr>
        <w:br w:type="textWrapping" w:clear="all"/>
      </w:r>
    </w:p>
    <w:p w14:paraId="3C3F231B" w14:textId="77777777" w:rsidR="007F095B" w:rsidRDefault="007F095B" w:rsidP="007F09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329EAB" w14:textId="77777777" w:rsidR="007F095B" w:rsidRDefault="007F095B" w:rsidP="007F095B">
      <w:pPr>
        <w:pStyle w:val="1"/>
        <w:spacing w:before="0" w:beforeAutospacing="0" w:after="360" w:afterAutospacing="0"/>
        <w:jc w:val="center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Кадастровая палата по Республике Бурятия рассказала о получении сведений об объектах недвижимости </w:t>
      </w:r>
    </w:p>
    <w:p w14:paraId="79FDFA7B" w14:textId="77777777" w:rsidR="007F095B" w:rsidRDefault="007F095B" w:rsidP="007F095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c"/>
          <w:color w:val="000000" w:themeColor="text1"/>
          <w:sz w:val="28"/>
          <w:szCs w:val="28"/>
        </w:rPr>
        <w:t xml:space="preserve">С 30 апреля 2021 года Кадастровая палата по Республике Бурятия  наделена полномочиями по предоставлению копий правоустанавливающих документов из Единого государственного реестра недвижимости (ЕГРН).  </w:t>
      </w:r>
      <w:r>
        <w:rPr>
          <w:color w:val="000000" w:themeColor="text1"/>
          <w:sz w:val="28"/>
          <w:szCs w:val="28"/>
        </w:rPr>
        <w:t xml:space="preserve">Законодательством предусмотрено несколько форм документов, в виде которых предоставляются сведения из ЕГРН. </w:t>
      </w:r>
      <w:proofErr w:type="gramStart"/>
      <w:r>
        <w:rPr>
          <w:color w:val="000000" w:themeColor="text1"/>
          <w:sz w:val="28"/>
          <w:szCs w:val="28"/>
        </w:rPr>
        <w:t xml:space="preserve">Это и выписки об объекте недвижимости, из которых можно узнать сведения о его характеристиках, кадастровой стоимости и собственнике, и выписки о территориях, например, о границах населенного пункта, лесничества, зоны охраны природного объекта, и выписки об имуществе правообладателя (в пределах одного региона и всей Российской Федерации), о содержании правоустанавливающих документов и многие другие. </w:t>
      </w:r>
      <w:proofErr w:type="gramEnd"/>
    </w:p>
    <w:p w14:paraId="1F7F4443" w14:textId="77777777" w:rsidR="007F095B" w:rsidRDefault="007F095B" w:rsidP="007F095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Ранее Кадастровая палата по Республике Бурятия  предоставляла все сведения из кадастра недвижимости с 2010 года, из реестра прав – с 2015 года, за исключением выписок о содержании правоустанавливающих документов и копий документов, хранение которых осуществляет Управление Росреестра по Республике Бурятия.  </w:t>
      </w:r>
    </w:p>
    <w:p w14:paraId="706A7050" w14:textId="77777777" w:rsidR="007F095B" w:rsidRDefault="007F095B" w:rsidP="007F095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30 апреля 2021 года вступили в силу изменения, внесенные </w:t>
      </w:r>
      <w:hyperlink r:id="rId8" w:history="1">
        <w:r>
          <w:rPr>
            <w:rStyle w:val="a4"/>
            <w:color w:val="000000" w:themeColor="text1"/>
            <w:sz w:val="28"/>
            <w:szCs w:val="28"/>
          </w:rPr>
          <w:t>Федеральным законом</w:t>
        </w:r>
      </w:hyperlink>
      <w:r>
        <w:rPr>
          <w:color w:val="000000" w:themeColor="text1"/>
          <w:sz w:val="28"/>
          <w:szCs w:val="28"/>
        </w:rPr>
        <w:t xml:space="preserve"> от 30.04.2021 № 120-ФЗ, которые наделили Кадастровую палату полномочиями по предоставлению всех сведений из ЕГРН без исключения. </w:t>
      </w:r>
    </w:p>
    <w:p w14:paraId="3E63B32F" w14:textId="77777777" w:rsidR="007F095B" w:rsidRDefault="007F095B" w:rsidP="007F095B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c"/>
        </w:rPr>
      </w:pPr>
      <w:r>
        <w:rPr>
          <w:rStyle w:val="ad"/>
          <w:color w:val="000000" w:themeColor="text1"/>
          <w:sz w:val="28"/>
          <w:szCs w:val="28"/>
        </w:rPr>
        <w:t>«Кадастровая  палата  по Республике Бурятия  с  30 апреля 2021 года приступила к подготовке выписок о содержании правоустанавливающих документов и копий документов»,</w:t>
      </w:r>
      <w:r>
        <w:rPr>
          <w:color w:val="000000" w:themeColor="text1"/>
          <w:sz w:val="28"/>
          <w:szCs w:val="28"/>
        </w:rPr>
        <w:t>– отметил</w:t>
      </w:r>
      <w:r>
        <w:rPr>
          <w:rStyle w:val="ac"/>
          <w:color w:val="000000" w:themeColor="text1"/>
          <w:sz w:val="28"/>
          <w:szCs w:val="28"/>
        </w:rPr>
        <w:t xml:space="preserve"> директор Кадастровой палаты по Республике Бурятия Петр </w:t>
      </w:r>
      <w:proofErr w:type="spellStart"/>
      <w:r>
        <w:rPr>
          <w:rStyle w:val="ac"/>
          <w:color w:val="000000" w:themeColor="text1"/>
          <w:sz w:val="28"/>
          <w:szCs w:val="28"/>
        </w:rPr>
        <w:t>Покацкий</w:t>
      </w:r>
      <w:proofErr w:type="spellEnd"/>
      <w:r>
        <w:rPr>
          <w:rStyle w:val="ac"/>
          <w:color w:val="000000" w:themeColor="text1"/>
          <w:sz w:val="28"/>
          <w:szCs w:val="28"/>
        </w:rPr>
        <w:t xml:space="preserve">. </w:t>
      </w:r>
    </w:p>
    <w:p w14:paraId="11DDF150" w14:textId="77777777" w:rsidR="007F095B" w:rsidRDefault="007F095B" w:rsidP="007F095B">
      <w:pPr>
        <w:pStyle w:val="a3"/>
        <w:spacing w:before="0" w:beforeAutospacing="0" w:after="0" w:afterAutospacing="0" w:line="276" w:lineRule="auto"/>
        <w:ind w:firstLine="709"/>
        <w:jc w:val="both"/>
      </w:pPr>
      <w:r>
        <w:rPr>
          <w:color w:val="000000" w:themeColor="text1"/>
          <w:sz w:val="28"/>
          <w:szCs w:val="28"/>
        </w:rPr>
        <w:t>С 2017 года выписка из ЕГРН – единственный документ, подтверждающий право собственности на объект недвижимости. Граждане могут получить  документ посредством электронных сервисов </w:t>
      </w:r>
      <w:hyperlink r:id="rId9" w:history="1">
        <w:r>
          <w:rPr>
            <w:rStyle w:val="a4"/>
            <w:color w:val="000000" w:themeColor="text1"/>
            <w:sz w:val="28"/>
            <w:szCs w:val="28"/>
          </w:rPr>
          <w:t>Кадастровой палаты</w:t>
        </w:r>
      </w:hyperlink>
      <w:r>
        <w:rPr>
          <w:color w:val="000000" w:themeColor="text1"/>
          <w:sz w:val="28"/>
          <w:szCs w:val="28"/>
        </w:rPr>
        <w:t xml:space="preserve"> на </w:t>
      </w:r>
      <w:proofErr w:type="spellStart"/>
      <w:r>
        <w:rPr>
          <w:color w:val="000000" w:themeColor="text1"/>
          <w:sz w:val="28"/>
          <w:szCs w:val="28"/>
          <w:lang w:val="en-US"/>
        </w:rPr>
        <w:t>kadastr</w:t>
      </w:r>
      <w:proofErr w:type="spellEnd"/>
      <w:r>
        <w:rPr>
          <w:color w:val="000000" w:themeColor="text1"/>
          <w:sz w:val="28"/>
          <w:szCs w:val="28"/>
        </w:rPr>
        <w:t>.</w:t>
      </w:r>
      <w:proofErr w:type="spellStart"/>
      <w:r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7F095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 </w:t>
      </w:r>
      <w:hyperlink r:id="rId10" w:history="1">
        <w:r>
          <w:rPr>
            <w:rStyle w:val="a4"/>
            <w:color w:val="000000" w:themeColor="text1"/>
            <w:sz w:val="28"/>
            <w:szCs w:val="28"/>
          </w:rPr>
          <w:t>портала государственных услуг Росреестра</w:t>
        </w:r>
      </w:hyperlink>
      <w:r>
        <w:rPr>
          <w:color w:val="000000" w:themeColor="text1"/>
          <w:sz w:val="28"/>
          <w:szCs w:val="28"/>
        </w:rPr>
        <w:t xml:space="preserve">,  а также подав запрос в МФЦ. </w:t>
      </w:r>
      <w:bookmarkStart w:id="0" w:name="_GoBack"/>
      <w:bookmarkEnd w:id="0"/>
    </w:p>
    <w:p w14:paraId="0A7F385F" w14:textId="77777777" w:rsidR="007F095B" w:rsidRDefault="007F095B" w:rsidP="007F095B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color w:val="000000" w:themeColor="text1"/>
        </w:rPr>
      </w:pPr>
      <w:r>
        <w:rPr>
          <w:color w:val="000000" w:themeColor="text1"/>
          <w:sz w:val="28"/>
          <w:szCs w:val="28"/>
        </w:rPr>
        <w:lastRenderedPageBreak/>
        <w:t xml:space="preserve">Так же заказать сведения из ЕГРН можно, </w:t>
      </w:r>
      <w:proofErr w:type="gramStart"/>
      <w:r>
        <w:rPr>
          <w:color w:val="000000" w:themeColor="text1"/>
          <w:sz w:val="28"/>
          <w:szCs w:val="28"/>
        </w:rPr>
        <w:t>обратившись в Кадастровую палату по Республике Бурятия за </w:t>
      </w:r>
      <w:hyperlink r:id="rId11" w:history="1">
        <w:r>
          <w:rPr>
            <w:rStyle w:val="a4"/>
            <w:color w:val="000000" w:themeColor="text1"/>
            <w:sz w:val="28"/>
            <w:szCs w:val="28"/>
          </w:rPr>
          <w:t>услугой</w:t>
        </w:r>
        <w:proofErr w:type="gramEnd"/>
        <w:r>
          <w:rPr>
            <w:rStyle w:val="a4"/>
            <w:color w:val="000000" w:themeColor="text1"/>
            <w:sz w:val="28"/>
            <w:szCs w:val="28"/>
          </w:rPr>
          <w:t xml:space="preserve"> выездного приема</w:t>
        </w:r>
      </w:hyperlink>
      <w:r>
        <w:rPr>
          <w:rStyle w:val="a4"/>
          <w:color w:val="000000" w:themeColor="text1"/>
          <w:sz w:val="28"/>
          <w:szCs w:val="28"/>
        </w:rPr>
        <w:t xml:space="preserve"> по телефону 372990 (2051, 2053, 2058). Данная услуга оказывается на возмездной основе.</w:t>
      </w:r>
    </w:p>
    <w:p w14:paraId="1FAD5717" w14:textId="715E2D1F" w:rsidR="00D741BD" w:rsidRDefault="00D741BD" w:rsidP="007F09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3525B7" w14:textId="77777777" w:rsidR="00AF3178" w:rsidRDefault="00AF3178" w:rsidP="00AF317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AF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8F5ED" w14:textId="77777777" w:rsidR="002B2E20" w:rsidRDefault="002B2E20" w:rsidP="005249E1">
      <w:pPr>
        <w:spacing w:after="0" w:line="240" w:lineRule="auto"/>
      </w:pPr>
      <w:r>
        <w:separator/>
      </w:r>
    </w:p>
  </w:endnote>
  <w:endnote w:type="continuationSeparator" w:id="0">
    <w:p w14:paraId="1677D617" w14:textId="77777777" w:rsidR="002B2E20" w:rsidRDefault="002B2E20" w:rsidP="0052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7670D" w14:textId="77777777" w:rsidR="002B2E20" w:rsidRDefault="002B2E20" w:rsidP="005249E1">
      <w:pPr>
        <w:spacing w:after="0" w:line="240" w:lineRule="auto"/>
      </w:pPr>
      <w:r>
        <w:separator/>
      </w:r>
    </w:p>
  </w:footnote>
  <w:footnote w:type="continuationSeparator" w:id="0">
    <w:p w14:paraId="5CFDDF7D" w14:textId="77777777" w:rsidR="002B2E20" w:rsidRDefault="002B2E20" w:rsidP="00524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7D"/>
    <w:rsid w:val="0000439D"/>
    <w:rsid w:val="00062335"/>
    <w:rsid w:val="000944FB"/>
    <w:rsid w:val="000A28C7"/>
    <w:rsid w:val="000B5EEC"/>
    <w:rsid w:val="000E1FD7"/>
    <w:rsid w:val="0016419C"/>
    <w:rsid w:val="00180ACA"/>
    <w:rsid w:val="00220F98"/>
    <w:rsid w:val="00271751"/>
    <w:rsid w:val="0027427F"/>
    <w:rsid w:val="002966C8"/>
    <w:rsid w:val="002B22D7"/>
    <w:rsid w:val="002B2E20"/>
    <w:rsid w:val="002D1FF6"/>
    <w:rsid w:val="003071D4"/>
    <w:rsid w:val="0033123C"/>
    <w:rsid w:val="00376DF5"/>
    <w:rsid w:val="003A1B22"/>
    <w:rsid w:val="003B128D"/>
    <w:rsid w:val="003B7997"/>
    <w:rsid w:val="003D6DE2"/>
    <w:rsid w:val="00426BB6"/>
    <w:rsid w:val="00432E79"/>
    <w:rsid w:val="00480FCF"/>
    <w:rsid w:val="004968A8"/>
    <w:rsid w:val="004F1A17"/>
    <w:rsid w:val="00512885"/>
    <w:rsid w:val="005249E1"/>
    <w:rsid w:val="00580093"/>
    <w:rsid w:val="006303B8"/>
    <w:rsid w:val="00647007"/>
    <w:rsid w:val="0065421E"/>
    <w:rsid w:val="00660214"/>
    <w:rsid w:val="006702E0"/>
    <w:rsid w:val="006A355E"/>
    <w:rsid w:val="007317E3"/>
    <w:rsid w:val="0073310B"/>
    <w:rsid w:val="00760617"/>
    <w:rsid w:val="0079405A"/>
    <w:rsid w:val="007F095B"/>
    <w:rsid w:val="008035BA"/>
    <w:rsid w:val="00817806"/>
    <w:rsid w:val="00827818"/>
    <w:rsid w:val="00871ACB"/>
    <w:rsid w:val="00875355"/>
    <w:rsid w:val="00893F33"/>
    <w:rsid w:val="008E20AC"/>
    <w:rsid w:val="008F36E4"/>
    <w:rsid w:val="0090703E"/>
    <w:rsid w:val="00933B05"/>
    <w:rsid w:val="009B06E8"/>
    <w:rsid w:val="009D2D8F"/>
    <w:rsid w:val="009E54A0"/>
    <w:rsid w:val="009F3D15"/>
    <w:rsid w:val="00A26C84"/>
    <w:rsid w:val="00A36A7D"/>
    <w:rsid w:val="00AB34E5"/>
    <w:rsid w:val="00AD7439"/>
    <w:rsid w:val="00AE3C3E"/>
    <w:rsid w:val="00AF3178"/>
    <w:rsid w:val="00B53A8C"/>
    <w:rsid w:val="00B67A52"/>
    <w:rsid w:val="00BB66DD"/>
    <w:rsid w:val="00BB7FE2"/>
    <w:rsid w:val="00BD7F7F"/>
    <w:rsid w:val="00C55AC2"/>
    <w:rsid w:val="00C6695C"/>
    <w:rsid w:val="00CE464E"/>
    <w:rsid w:val="00CF16BF"/>
    <w:rsid w:val="00D60AC3"/>
    <w:rsid w:val="00D741BD"/>
    <w:rsid w:val="00DA7FF4"/>
    <w:rsid w:val="00DC50F6"/>
    <w:rsid w:val="00E15A86"/>
    <w:rsid w:val="00E5404D"/>
    <w:rsid w:val="00E7475B"/>
    <w:rsid w:val="00EB4E59"/>
    <w:rsid w:val="00F4166D"/>
    <w:rsid w:val="00F64733"/>
    <w:rsid w:val="00F9571E"/>
    <w:rsid w:val="00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7F0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F09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7F095B"/>
    <w:rPr>
      <w:b/>
      <w:bCs/>
    </w:rPr>
  </w:style>
  <w:style w:type="character" w:styleId="ad">
    <w:name w:val="Emphasis"/>
    <w:basedOn w:val="a0"/>
    <w:uiPriority w:val="20"/>
    <w:qFormat/>
    <w:rsid w:val="007F095B"/>
    <w:rPr>
      <w:i/>
      <w:iCs/>
    </w:rPr>
  </w:style>
  <w:style w:type="paragraph" w:styleId="ae">
    <w:name w:val="header"/>
    <w:basedOn w:val="a"/>
    <w:link w:val="af"/>
    <w:uiPriority w:val="99"/>
    <w:unhideWhenUsed/>
    <w:rsid w:val="00524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249E1"/>
  </w:style>
  <w:style w:type="paragraph" w:styleId="af0">
    <w:name w:val="footer"/>
    <w:basedOn w:val="a"/>
    <w:link w:val="af1"/>
    <w:uiPriority w:val="99"/>
    <w:unhideWhenUsed/>
    <w:rsid w:val="00524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24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7F0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F09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7F095B"/>
    <w:rPr>
      <w:b/>
      <w:bCs/>
    </w:rPr>
  </w:style>
  <w:style w:type="character" w:styleId="ad">
    <w:name w:val="Emphasis"/>
    <w:basedOn w:val="a0"/>
    <w:uiPriority w:val="20"/>
    <w:qFormat/>
    <w:rsid w:val="007F095B"/>
    <w:rPr>
      <w:i/>
      <w:iCs/>
    </w:rPr>
  </w:style>
  <w:style w:type="paragraph" w:styleId="ae">
    <w:name w:val="header"/>
    <w:basedOn w:val="a"/>
    <w:link w:val="af"/>
    <w:uiPriority w:val="99"/>
    <w:unhideWhenUsed/>
    <w:rsid w:val="00524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249E1"/>
  </w:style>
  <w:style w:type="paragraph" w:styleId="af0">
    <w:name w:val="footer"/>
    <w:basedOn w:val="a"/>
    <w:link w:val="af1"/>
    <w:uiPriority w:val="99"/>
    <w:unhideWhenUsed/>
    <w:rsid w:val="00524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2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334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kadastr.ru/services/vyezdnoe-obsluzhivani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osreestr.gov.ru/si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v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Дашидоржина Янжама Золовна</cp:lastModifiedBy>
  <cp:revision>4</cp:revision>
  <dcterms:created xsi:type="dcterms:W3CDTF">2021-11-15T07:46:00Z</dcterms:created>
  <dcterms:modified xsi:type="dcterms:W3CDTF">2021-11-16T03:25:00Z</dcterms:modified>
</cp:coreProperties>
</file>