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65" w:rsidRDefault="00DA5465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E8F" w:rsidRPr="00681E8F" w:rsidRDefault="00681E8F" w:rsidP="0068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681E8F" w:rsidRPr="00681E8F" w:rsidRDefault="00681E8F" w:rsidP="0068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681E8F" w:rsidRPr="00681E8F" w:rsidRDefault="00681E8F" w:rsidP="00681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681E8F" w:rsidRPr="00681E8F" w:rsidRDefault="00681E8F" w:rsidP="00681E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68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E8F" w:rsidRPr="00681E8F" w:rsidRDefault="00681E8F" w:rsidP="0068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681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68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681E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81E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BD4C3A" w:rsidRDefault="00BD4C3A" w:rsidP="00BD4C3A">
      <w:pPr>
        <w:jc w:val="center"/>
        <w:rPr>
          <w:sz w:val="24"/>
          <w:szCs w:val="24"/>
        </w:rPr>
      </w:pPr>
    </w:p>
    <w:p w:rsidR="00BD4C3A" w:rsidRDefault="00BD4C3A" w:rsidP="00681E8F">
      <w:pPr>
        <w:rPr>
          <w:sz w:val="24"/>
          <w:szCs w:val="24"/>
        </w:rPr>
      </w:pPr>
    </w:p>
    <w:p w:rsidR="00BD4C3A" w:rsidRDefault="00BD4C3A" w:rsidP="00BD4C3A">
      <w:pPr>
        <w:pStyle w:val="2"/>
        <w:jc w:val="center"/>
      </w:pPr>
    </w:p>
    <w:p w:rsidR="00BD4C3A" w:rsidRPr="00BD4C3A" w:rsidRDefault="00BD4C3A" w:rsidP="00681E8F">
      <w:pPr>
        <w:jc w:val="center"/>
        <w:rPr>
          <w:rFonts w:ascii="Times New Roman" w:hAnsi="Times New Roman" w:cs="Times New Roman"/>
          <w:b/>
          <w:sz w:val="24"/>
        </w:rPr>
      </w:pPr>
      <w:r w:rsidRPr="00BD4C3A">
        <w:rPr>
          <w:rFonts w:ascii="Times New Roman" w:hAnsi="Times New Roman" w:cs="Times New Roman"/>
          <w:b/>
          <w:sz w:val="24"/>
        </w:rPr>
        <w:t>ТОГТООЛ</w:t>
      </w:r>
    </w:p>
    <w:p w:rsidR="00BD4C3A" w:rsidRPr="00BD4C3A" w:rsidRDefault="00BD4C3A" w:rsidP="00BD4C3A">
      <w:pPr>
        <w:jc w:val="center"/>
        <w:rPr>
          <w:rFonts w:ascii="Times New Roman" w:hAnsi="Times New Roman" w:cs="Times New Roman"/>
          <w:b/>
          <w:sz w:val="24"/>
        </w:rPr>
      </w:pPr>
      <w:r w:rsidRPr="00BD4C3A">
        <w:rPr>
          <w:rFonts w:ascii="Times New Roman" w:hAnsi="Times New Roman" w:cs="Times New Roman"/>
          <w:b/>
          <w:sz w:val="24"/>
        </w:rPr>
        <w:t xml:space="preserve">ПОСТАНОВЛЕНИЕ № </w:t>
      </w:r>
      <w:r w:rsidR="00681E8F">
        <w:rPr>
          <w:rFonts w:ascii="Times New Roman" w:hAnsi="Times New Roman" w:cs="Times New Roman"/>
          <w:b/>
          <w:sz w:val="24"/>
        </w:rPr>
        <w:t>16</w:t>
      </w:r>
    </w:p>
    <w:p w:rsidR="00BD4C3A" w:rsidRPr="00BD4C3A" w:rsidRDefault="00BD4C3A" w:rsidP="00BD4C3A">
      <w:pPr>
        <w:jc w:val="center"/>
        <w:rPr>
          <w:rFonts w:ascii="Times New Roman" w:hAnsi="Times New Roman" w:cs="Times New Roman"/>
          <w:b/>
          <w:sz w:val="24"/>
        </w:rPr>
      </w:pPr>
      <w:r w:rsidRPr="00BD4C3A">
        <w:rPr>
          <w:rFonts w:ascii="Times New Roman" w:hAnsi="Times New Roman" w:cs="Times New Roman"/>
          <w:b/>
          <w:sz w:val="24"/>
        </w:rPr>
        <w:t xml:space="preserve">от </w:t>
      </w:r>
      <w:r w:rsidR="0005505C">
        <w:rPr>
          <w:rFonts w:ascii="Times New Roman" w:hAnsi="Times New Roman" w:cs="Times New Roman"/>
          <w:b/>
          <w:sz w:val="24"/>
        </w:rPr>
        <w:t>17</w:t>
      </w:r>
      <w:r w:rsidR="00AB1BEB">
        <w:rPr>
          <w:rFonts w:ascii="Times New Roman" w:hAnsi="Times New Roman" w:cs="Times New Roman"/>
          <w:b/>
          <w:sz w:val="24"/>
        </w:rPr>
        <w:t xml:space="preserve"> </w:t>
      </w:r>
      <w:r w:rsidR="0005505C">
        <w:rPr>
          <w:rFonts w:ascii="Times New Roman" w:hAnsi="Times New Roman" w:cs="Times New Roman"/>
          <w:b/>
          <w:sz w:val="24"/>
        </w:rPr>
        <w:t>октября</w:t>
      </w:r>
      <w:r w:rsidRPr="00BD4C3A">
        <w:rPr>
          <w:rFonts w:ascii="Times New Roman" w:hAnsi="Times New Roman" w:cs="Times New Roman"/>
          <w:b/>
          <w:sz w:val="24"/>
        </w:rPr>
        <w:t xml:space="preserve"> 2019 года</w:t>
      </w:r>
    </w:p>
    <w:p w:rsidR="0005505C" w:rsidRPr="0005505C" w:rsidRDefault="0005505C" w:rsidP="00055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Об утверждении Порядка осуществления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внутреннего муниципального финансового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контроля за соблюдением Федерального 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закона от 05.04.2013 г. № 44-ФЗ «О контрактной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системе в сфере закупок товаров, работ, услуг для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16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обеспечения государственных и муниципальных нужд»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16307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99</w:t>
        </w:r>
      </w:hyperlink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 постановляет:</w:t>
      </w:r>
    </w:p>
    <w:p w:rsidR="00163074" w:rsidRPr="00163074" w:rsidRDefault="00163074" w:rsidP="001630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прилагаемый Порядок осуществления внутреннего муниципального финансового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Федерального закона от 05.04. 2013 г. № 44-ФЗ «О контрактной системе в сфере закупок товаров, работ, услуг для обеспечения государственных и муниципальных нужд» муниципального образования сельско</w:t>
      </w:r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163074" w:rsidRPr="00163074" w:rsidRDefault="00163074" w:rsidP="001630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муниципального образования сельско</w:t>
      </w:r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» в сети Интернет.</w:t>
      </w:r>
    </w:p>
    <w:p w:rsidR="00163074" w:rsidRPr="00163074" w:rsidRDefault="00163074" w:rsidP="00163074">
      <w:pPr>
        <w:numPr>
          <w:ilvl w:val="0"/>
          <w:numId w:val="15"/>
        </w:numPr>
        <w:spacing w:after="200" w:line="276" w:lineRule="auto"/>
        <w:ind w:left="0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подписания. 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</w:t>
      </w:r>
      <w:r w:rsidR="00681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 поселение «</w:t>
      </w:r>
      <w:proofErr w:type="spellStart"/>
      <w:r w:rsidR="00681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»:                                                </w:t>
      </w:r>
      <w:r w:rsidR="00681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681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Б.Б.Галсанова</w:t>
      </w:r>
      <w:proofErr w:type="spell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81E8F" w:rsidRPr="00163074" w:rsidRDefault="00681E8F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Постановлением администрации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>сельско</w:t>
      </w:r>
      <w:r w:rsidR="00681E8F">
        <w:rPr>
          <w:rFonts w:ascii="Times New Roman" w:eastAsia="Calibri" w:hAnsi="Times New Roman" w:cs="Times New Roman"/>
          <w:sz w:val="20"/>
          <w:szCs w:val="20"/>
          <w:lang w:eastAsia="ru-RU"/>
        </w:rPr>
        <w:t>е поселение «</w:t>
      </w:r>
      <w:proofErr w:type="spellStart"/>
      <w:r w:rsidR="00681E8F">
        <w:rPr>
          <w:rFonts w:ascii="Times New Roman" w:eastAsia="Calibri" w:hAnsi="Times New Roman" w:cs="Times New Roman"/>
          <w:sz w:val="20"/>
          <w:szCs w:val="20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163074" w:rsidRPr="00163074" w:rsidRDefault="00163074" w:rsidP="00163074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17 октября 2019 г. № </w:t>
      </w:r>
      <w:r w:rsidR="00681E8F">
        <w:rPr>
          <w:rFonts w:ascii="Times New Roman" w:eastAsia="Calibri" w:hAnsi="Times New Roman" w:cs="Times New Roman"/>
          <w:sz w:val="20"/>
          <w:szCs w:val="20"/>
          <w:lang w:eastAsia="ru-RU"/>
        </w:rPr>
        <w:t>16</w:t>
      </w:r>
      <w:r w:rsidRPr="0016307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осуществления внутреннего муниципального финансового </w:t>
      </w:r>
      <w:proofErr w:type="gramStart"/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63074" w:rsidRPr="00163074" w:rsidRDefault="00163074" w:rsidP="001630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34"/>
      <w:bookmarkEnd w:id="0"/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left="102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Порядок устанавливает правила осуществления внутреннего муниципального финансового контроля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 местного самоуправления муниципальное образование сельское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для обеспечения муниципальных нужд (далее - Порядок).</w:t>
      </w:r>
    </w:p>
    <w:p w:rsidR="00163074" w:rsidRPr="00163074" w:rsidRDefault="00163074" w:rsidP="0054495E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Внутренний муниципальный финансовый к</w:t>
      </w:r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>онтроль (далее – контроль) в сфере закупок для обеспечения муниципальных нужд осуществляется администрацией муниципального образования сельское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>»</w:t>
      </w:r>
      <w:r w:rsidR="003650B9">
        <w:rPr>
          <w:rFonts w:ascii="Times New Roman" w:eastAsia="Calibri" w:hAnsi="Times New Roman" w:cs="Arial"/>
          <w:sz w:val="24"/>
          <w:szCs w:val="24"/>
          <w:lang w:eastAsia="ru-RU"/>
        </w:rPr>
        <w:t xml:space="preserve"> Курумканского района</w:t>
      </w:r>
      <w:r w:rsidR="005E0380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="00B32537">
        <w:rPr>
          <w:rFonts w:ascii="Times New Roman" w:eastAsia="Calibri" w:hAnsi="Times New Roman" w:cs="Arial"/>
          <w:sz w:val="24"/>
          <w:szCs w:val="24"/>
          <w:lang w:eastAsia="ru-RU"/>
        </w:rPr>
        <w:t>(дале</w:t>
      </w:r>
      <w:proofErr w:type="gramStart"/>
      <w:r w:rsidR="00B32537">
        <w:rPr>
          <w:rFonts w:ascii="Times New Roman" w:eastAsia="Calibri" w:hAnsi="Times New Roman" w:cs="Arial"/>
          <w:sz w:val="24"/>
          <w:szCs w:val="24"/>
          <w:lang w:eastAsia="ru-RU"/>
        </w:rPr>
        <w:t>е-</w:t>
      </w:r>
      <w:proofErr w:type="gramEnd"/>
      <w:r w:rsidR="00B32537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Администрацией)</w:t>
      </w:r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 xml:space="preserve"> в целях установления законности составления и исполнения бюджета муниципального образования сельское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 xml:space="preserve"> района в отношении расходов, связанных с осуществлением закупок, достоверности учета таких расходов и отчетности в соответствии с </w:t>
      </w:r>
      <w:r w:rsidRPr="00163074">
        <w:rPr>
          <w:rFonts w:ascii="Times New Roman" w:eastAsia="Calibri" w:hAnsi="Times New Roman" w:cs="Arial"/>
          <w:bCs/>
          <w:sz w:val="24"/>
          <w:szCs w:val="24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163074" w:rsidRPr="00163074" w:rsidRDefault="00163074" w:rsidP="0054495E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Закона 44-ФЗ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Arial"/>
          <w:sz w:val="24"/>
          <w:szCs w:val="24"/>
          <w:lang w:eastAsia="ru-RU"/>
        </w:rPr>
        <w:t xml:space="preserve">4. Деятельность по контролю осуществляется путем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объекты контроля). </w:t>
      </w:r>
    </w:p>
    <w:p w:rsidR="00163074" w:rsidRPr="00163074" w:rsidRDefault="00163074" w:rsidP="00544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Должностными лицами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осуществляющими деятельность по контролю, являются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организацию осуществления контрольных мероприятий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уполномоченные на участие в проведении контрольных мероприятий в соответствии с распорядительным документом главы администрации муниципального образования сельско</w:t>
      </w:r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681E8F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назначении контрольного мероприятия.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 Должностные лица, указанные в пункте 5 Порядка, обязаны: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соблюдать требования нормативных правовых актов в установленной сфере деятельности;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проводить контрольные мероприятия в соответствии с распорядительным документом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в) знакомить руководителя или уполномоченное должностное лицо объекта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субъекта Российской Федерации (муниципальных нужд), с копией распорядительного документа главы администрации муниципального образования сельское поселение 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назначении контрольного мероприятия, о приостановлении, возобновлении, продлении срока проведения выездной и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камеральной проверок, об изменении состава проверочной группы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такого факта по решению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  <w:proofErr w:type="gram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7. Должностные лица, указанные в пункте 5 Порядка, в соответствии с частью 27 статьи 99 Закона 44-ФЗ имеют право: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выдавать обязательные для исполнения предписания и представления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жд в сл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(Собрание законодательства Российской Федерации, 1994, № 32, ст.3301; 2018, № 1, ст.43).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8. Во время проведения проверки объекты контроля обязаны: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по запросу (письменному или в форме электронного документа) уполномоченного лица, либо комиссии, члена комиссии представлять в установленные в запросе сроки оригиналы и (или) копии документов и сведений, включая служебную переписку в электронном виде, необходимых для проведения проверки. Передача запрашиваемых документов и сведений осуществляется на основании акта приема-передачи документов и сведений;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обеспечивать необходимые условия для работы уполномоченного лица либо комиссии, в том числе предоставлять помещения для работы, оргтехнику, средства связи (за исключением мобильной связи).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Все документы, составляемые должностными лицами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10. Запросы о представлении документов и информации, акты проверок, предписания, представления вручаются руководителям или уполномоченным должностным лицам объектам контроля (далее - представитель объекта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Срок представления объектом контроля документов и информации устанавливается в запросе и отсчитывается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запроса объектом контроля.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Закона 44-ФЗ,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1148.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Обязательным документом для размещения в единой информационной системе в сфере закупок является отчет о результатах выездной или камеральной проверки, который оформляется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специалистами 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</w:t>
      </w:r>
      <w:r w:rsidR="00B3253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пров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одившими проверку по результатам рассмотрения акта, оформленного по результатам выездной или камеральной проверки, с учетом возражений объекта контроля (при их наличии) и иных материалов выездной или камеральной проверки. </w:t>
      </w:r>
      <w:proofErr w:type="gram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13. Должностные лица, указанные в пункте 5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1"/>
      <w:bookmarkEnd w:id="1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Назначение контрольных мероприятий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Контрольное мероприятие проводится должностным лицом (должностными лицами)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распорядительного документа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назначении контрольного мероприятия.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16. Распорядительный документ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назначении контрольного мероприятия должен содержать следующие сведения: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ание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фамилии, имена, отчества (последнее - при наличии) должностного лица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="001E5922" w:rsidRPr="00112E6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предмет контрольного мероприятия (круг вопросов);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г) наименование объекта контроля;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д) цель и основания проведения контрольного мероприятия;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е) вид контрольного мероприятия (выездная или камеральная проверка);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ж) проверяемый период;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з) дату начала и дату окончания проведения контрольного мероприятия.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Изменение состава должностных лиц проверочной группы, а также замена должностного лица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должностным лицом), уполномоченных на проведение контрольного мероприятия, оформляется распорядительным документом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Плановые проверки осуществляются в соответствии с утвержденным планом контрольных мероприятий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19. Периодичность проведения плановых проверок в отношении одного объекта контроля должна составлять не более 1 раза в год.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20.  План контрольных мероприятий утверждается на 1 год.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21. План контрольных мероприятий, а также вносимые в него изменения размещаются в единой информационной системе в сфере закупок не позднее 3 рабочих дней со дня их утверждения.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уведомляет объект контроля о проведении контрольного мероприятия путем направления уведомления и копии распорядительного документа о проведении контрольного мероприятия. Уведомление о проведении планового контрольного мероприятия направляется не позднее 3 рабочих дней до даты начала проверки способом, позволяющим доставить уведомление.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23. Уведомление о проведении контрольного мероприятия должно содержать следующие сведения: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предмет контрольного мероприятия (круг вопросов);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форму контрольного мероприятия (выездная или камеральная проверка);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цель и основания проведения контрольного мероприятия;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г) дату начала и дату окончания проведения контрольного мероприятия;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д) проверяемый период;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е) запрос к объекту контроля о предоставлении документов и сведений, необходимых для осуществления контрольного мероприятия (перечень);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ж) информацию о необходимости обеспечения условий для работы уполномоченного лица либо комиссии, в том числе предоставления помещения для работы, оргтехники, сре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язи (за исключением мобильной связи).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24. Внеплановые контрольные мероприятия проводятся в соответствии с решением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принятого: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в случае истечения срока исполнения ранее выданного предписания об устранении нарушений законодательства о контрактной системе в сфере закупок;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в случае, если по результатам рассмотрения акта, оформленного по итогам выездной или камеральной проверки, с учетом возражений объекта контроля (при их наличии) и иных материалов выездной или камеральной проверки  глава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принимает решение о проведении внеплановой выездной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25. Проведение внеплановой проверки осуществляется должностными лицами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человек.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26.  Внеплановая проверка проводится на основании распорядительного документа о проведении контрольного мероприятия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27. Уведомление о внеплановой проверке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 не позднее, чем за 1 рабочий день до даты проведения внеплановой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E65" w:rsidRDefault="00112E65" w:rsidP="00163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E65" w:rsidRDefault="00112E65" w:rsidP="00163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Проведение контрольных мероприятий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28. Камеральная проверка может проводиться одним должностным лицом или проверочной группой.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29. Выездная проверка проводится проверочной группой в составе не менее двух должностных лиц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30. Камеральная проверка проводится по месту нахождения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объектом контроля по запросу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 Срок проведения камеральной проверки не может превышать 20 рабочих дней со дня получения от объекта контроля документов и информации по запросу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32. При проведении камеральной проверки должностным лицом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группой  проводится проверка полноты представленных объектом контроля документов и информации по запросу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3 рабочих дней со дня получении от объекта контроля таких документов и информации.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по результатам проверки полноты представленных объектом контроля документов и информации в соответствии с пунктом 32 Порядка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40 Порядка со дня окончания проверки полноты представленных объектом контроля документов и информации.</w:t>
      </w:r>
      <w:proofErr w:type="gram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Одновременно с направлением копии решения о приостановлении камеральной проверки в соответствии с пунктом 42 Порядка в адрес объекта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непредставления объектом контроля документов и информации по повторному запросу </w:t>
      </w:r>
      <w:r w:rsidR="001E592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пунктом «г» пункта 40 Порядка проверка возобновляется.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34. Выездная проверка проводится по месту нахождения и месту фактического осуществления деятельности объекта контроля.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35. Срок проведения выездной проверки не может превышать 30 рабочих дней.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36. В ходе выездной проверки проводятся контрольные действия по документальному и фактическому изучению деятельности объекта контроля.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объекта контроля с учетом устных и письменных объяснений должностных, материально ответственных лиц объекта контроля и осуществления других действий по контролю.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37. Срок проведения выездной или камеральной проверки может быть продлен не более чем на 10 рабочих дней по решению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 контроля нарушений законодательства Российской Федерации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38. В рамках выездной или камеральной проверки проводится встречная проверка по решению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принятого на основании мотивированного обращения должностного лица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39. Встречная проверка проводится в порядке, установленном Порядком для выездных и камеральных проверок в соответствии с пунктами 28-30, 34, 36 Порядка.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встречной проверки не может превышать 20 рабочих дней.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40. Проведение выездной или камеральной проверки по решению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принятого на основании мотивированного обращения должностного лица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пунктом 33 Порядка, но не более чем на 10 рабочих дней;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41. Решение о возобновлении проведения выездной или камеральной проверки принимается в срок не более 2 рабочих дней: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после завершения проведения встречной проверки и (или) экспертизы согласно подпунктам «а», «б» пункта 40 Порядка;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после устранения причин приостановления проведения проверки, указанных в подпунктах «в» - «д» пункта 40 Порядка;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после истечения срока приостановления проверки в соответствии с подпунктами «в» - «д» пункта 40 Порядка.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42.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в котором указываются основания продления срока проведения проверки, приостановления, возобновления проведения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Копия распорядительного документа главы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 продлении срока проведения выездной или камеральной проверки, приостановлении, возобновлении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проведения выездной или камеральной проверки направляется (вручается) объекту контроля в срок не более 3 рабочих дней со дня издания соответствующего распорядительного документа.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43. В случае непредставления или несвоевременного представления документов и информации по запросу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подпунктом «а» пункта 7 Порядка, либо представления заведомо недостоверных документов и информации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.Оформление результатов контрольных мероприятий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44. По результатам выездной или камеральной проверки в течение 3 рабочих дней,  оформляется акт, который подписывается должностным лицом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группой). 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Акт проверки состоит из вводной, описательной и заключительной частей.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Вводная часть должна содержать: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предмета проверки, дату и место составления акта;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должность и ФИО уполномоченного лица либо членов комиссии, номер и дату удостоверения;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проверяемый период и сроки проведения проверки;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г) полное наименование и реквизиты объекта контроля, идентификационный номер налогоплательщика (ИНН);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д) ведомственная принадлежность, юридический адрес;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е) сведения об учредителях, основные цели и виды деятельности, имеющиеся лицензии на осуществление отдельных видов деятельности;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ж) перечень и реквизиты всех счетов, включая депозитные, а также лицевые счета, открытые в органах казначейства;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з) ФИО руководителя и главного бухгалтера, период их работы;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Описательная часть акта должна содержать: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обстоятельства, установленные при проведении п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роверки и обосновывающие выводы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нормы законодательства, которыми руководствовал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ь Администрация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принятии решения.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Заключительная часть должна содержать выводы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46.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кт встр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47.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объекта контроля.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48. Срок ознакомления объекта контроля с актом проверки и его подписание не может превышать 3 рабочих дня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49. Объект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объекта контроля приобщаются к материалам контрольного мероприятия.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50. Акт, оформленный по результатам выездной или камеральной проверки, возражения объекта контроля (при их наличии) и иные материалы выездной или камеральной проверки подлежат рассмотрению главой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</w:t>
      </w:r>
      <w:proofErr w:type="spellStart"/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Элэсун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51.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рассмотрения акта, оформленного по результатам выездной или камеральной проверки, с учетом возражений объекта контроля (при их наличии) и иных материалов выездной или камеральной проверки должностное лицо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группы, проводившими проверку принимают решение в срок не более 30 рабочих дней со дня подписания акта:</w:t>
      </w:r>
      <w:proofErr w:type="gramEnd"/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о выдаче обязательного для исполнения предписания или представления в случаях, установленных Законом 44-ФЗ;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об отсутствии оснований для выдачи предписания или представления;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о проведении внеплановой выездной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Одновременно с принятием решения, указанного в пункте 51 Порядка,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 наличии).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должностным лицом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группы,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проводившими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проверку.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Отчет о результатах выездной или камеральной проверки приобщается к материалам проверки.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встречной проверки оформляются актом, который подписывается должностным лицом </w:t>
      </w:r>
      <w:r w:rsidR="00473DB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объекту контроля не выдаются.</w:t>
      </w: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074" w:rsidRPr="00163074" w:rsidRDefault="00163074" w:rsidP="00163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16307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 Реализация</w:t>
      </w:r>
      <w:proofErr w:type="gramEnd"/>
      <w:r w:rsidRPr="00163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результатов контрольных мероприятий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52.  В случаях, если по результатам проведения контрольного мероприятия выявлены нарушения законодательства в сфере закупок,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ранее, чем через 5 рабочих дней с момента передачи акта объекту контроля выдает представление или предписание об устранении нарушений законодательства в сфере закупок.</w:t>
      </w:r>
    </w:p>
    <w:p w:rsidR="00163074" w:rsidRPr="00163074" w:rsidRDefault="00163074" w:rsidP="00365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53.  Должностное лицо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обязаны осуществлять </w:t>
      </w:r>
      <w:proofErr w:type="gramStart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объектом контроля предписания или представления.</w:t>
      </w:r>
    </w:p>
    <w:p w:rsidR="00163074" w:rsidRPr="00163074" w:rsidRDefault="00163074" w:rsidP="003650B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 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пришл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выводу о том, что выявленные нарушения не повлияли на результаты проведения закупок, он вправе не выдавать предписание или представление об устранении нарушений законодательства в сфере закупок.</w:t>
      </w:r>
    </w:p>
    <w:p w:rsidR="00163074" w:rsidRPr="00163074" w:rsidRDefault="00163074" w:rsidP="00163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55.  В предписании или представлении должны быть указаны: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а)   дата и место выдачи предписания или представления;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б)   должность и ФИО уполномоченного лица либо членов комиссии;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в) сведения об акте проверки, на основании которого выдается предписание или представление;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г)   наименование объекта контроля, которому выдается предписание или представление;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д) требования о совершении действий, направленных на устранение нарушений законодательства в сфере закупок;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е)  сроки, в течение которых должно быть исполнено предписание или представление;</w:t>
      </w:r>
    </w:p>
    <w:p w:rsidR="00163074" w:rsidRPr="00163074" w:rsidRDefault="00163074" w:rsidP="001630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ж) сроки, в течение которых в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 должно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поступить подтверждение исполнения предписания или представления.</w:t>
      </w:r>
    </w:p>
    <w:p w:rsidR="00163074" w:rsidRPr="00163074" w:rsidRDefault="00163074" w:rsidP="001630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Предписание или представление подписывается главой администрации муниципального образования сельско</w:t>
      </w:r>
      <w:r w:rsidR="00112E65">
        <w:rPr>
          <w:rFonts w:ascii="Times New Roman" w:eastAsia="Calibri" w:hAnsi="Times New Roman" w:cs="Times New Roman"/>
          <w:sz w:val="24"/>
          <w:szCs w:val="24"/>
          <w:lang w:eastAsia="ru-RU"/>
        </w:rPr>
        <w:t>е поселение «Элэсун</w:t>
      </w:r>
      <w:bookmarkStart w:id="2" w:name="_GoBack"/>
      <w:bookmarkEnd w:id="2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» Курумканского района.</w:t>
      </w:r>
    </w:p>
    <w:p w:rsidR="00163074" w:rsidRPr="00163074" w:rsidRDefault="00163074" w:rsidP="00163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56.  Предписание или представление приобщается к материалам проверки. </w:t>
      </w:r>
    </w:p>
    <w:p w:rsidR="00163074" w:rsidRPr="00163074" w:rsidRDefault="00163074" w:rsidP="001630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57. Предписание или представление подлежит исполнению в срок, установленный таким предписанием.</w:t>
      </w:r>
    </w:p>
    <w:p w:rsidR="00163074" w:rsidRPr="00163074" w:rsidRDefault="00163074" w:rsidP="00163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58. Вышеуказанное предписание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или представление размещается в единой информационной системе в сфере закупок в срок не позднее 3 рабочих дней со дня его выдачи.</w:t>
      </w:r>
    </w:p>
    <w:p w:rsidR="00163074" w:rsidRPr="00163074" w:rsidRDefault="00163074" w:rsidP="00163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0"/>
      <w:bookmarkEnd w:id="3"/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59.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отменить предписание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представление или внести в него изменения. </w:t>
      </w:r>
    </w:p>
    <w:p w:rsidR="00163074" w:rsidRPr="00163074" w:rsidRDefault="00163074" w:rsidP="001630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60. В случае неисполнения в установленный срок предписания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представление </w:t>
      </w:r>
      <w:r w:rsidR="005E038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или представление, применяются меры ответственности в соответствии с законодательством Российской Федерации.</w:t>
      </w:r>
    </w:p>
    <w:p w:rsidR="00163074" w:rsidRPr="00163074" w:rsidRDefault="00163074" w:rsidP="00163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61. Предписание</w:t>
      </w:r>
      <w:r w:rsidRPr="00163074">
        <w:rPr>
          <w:rFonts w:ascii="Calibri" w:eastAsia="Calibri" w:hAnsi="Calibri" w:cs="Times New Roman"/>
          <w:lang w:eastAsia="ru-RU"/>
        </w:rPr>
        <w:t xml:space="preserve"> </w:t>
      </w:r>
      <w:r w:rsidRPr="00163074">
        <w:rPr>
          <w:rFonts w:ascii="Times New Roman" w:eastAsia="Calibri" w:hAnsi="Times New Roman" w:cs="Times New Roman"/>
          <w:sz w:val="24"/>
          <w:szCs w:val="24"/>
          <w:lang w:eastAsia="ru-RU"/>
        </w:rPr>
        <w:t>или представление может быть обжаловано в судебном порядке.</w:t>
      </w:r>
    </w:p>
    <w:p w:rsidR="00D35C47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35C47" w:rsidSect="007827C5">
      <w:headerReference w:type="default" r:id="rId10"/>
      <w:pgSz w:w="11906" w:h="16838"/>
      <w:pgMar w:top="568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B5" w:rsidRDefault="002A4FB5" w:rsidP="00DA3519">
      <w:pPr>
        <w:spacing w:after="0" w:line="240" w:lineRule="auto"/>
      </w:pPr>
      <w:r>
        <w:separator/>
      </w:r>
    </w:p>
  </w:endnote>
  <w:endnote w:type="continuationSeparator" w:id="0">
    <w:p w:rsidR="002A4FB5" w:rsidRDefault="002A4FB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B5" w:rsidRDefault="002A4FB5" w:rsidP="00DA3519">
      <w:pPr>
        <w:spacing w:after="0" w:line="240" w:lineRule="auto"/>
      </w:pPr>
      <w:r>
        <w:separator/>
      </w:r>
    </w:p>
  </w:footnote>
  <w:footnote w:type="continuationSeparator" w:id="0">
    <w:p w:rsidR="002A4FB5" w:rsidRDefault="002A4FB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B9475B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D07A64">
          <w:rPr>
            <w:noProof/>
          </w:rPr>
          <w:t>5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CE252AC"/>
    <w:multiLevelType w:val="hybridMultilevel"/>
    <w:tmpl w:val="E9BEB2F8"/>
    <w:lvl w:ilvl="0" w:tplc="4BBCE7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8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4C65D2D"/>
    <w:multiLevelType w:val="hybridMultilevel"/>
    <w:tmpl w:val="DA2ED994"/>
    <w:lvl w:ilvl="0" w:tplc="F738E9E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2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4">
    <w:nsid w:val="53326B87"/>
    <w:multiLevelType w:val="hybridMultilevel"/>
    <w:tmpl w:val="B8EA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F1299"/>
    <w:multiLevelType w:val="hybridMultilevel"/>
    <w:tmpl w:val="CAE66588"/>
    <w:lvl w:ilvl="0" w:tplc="4BBCE788">
      <w:start w:val="5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B311A9"/>
    <w:multiLevelType w:val="hybridMultilevel"/>
    <w:tmpl w:val="64709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96775"/>
    <w:multiLevelType w:val="hybridMultilevel"/>
    <w:tmpl w:val="921E057C"/>
    <w:lvl w:ilvl="0" w:tplc="9006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7"/>
  </w:num>
  <w:num w:numId="17">
    <w:abstractNumId w:val="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05C"/>
    <w:rsid w:val="00055971"/>
    <w:rsid w:val="00063CED"/>
    <w:rsid w:val="00076F07"/>
    <w:rsid w:val="00082109"/>
    <w:rsid w:val="00082B82"/>
    <w:rsid w:val="00084C9B"/>
    <w:rsid w:val="00091972"/>
    <w:rsid w:val="00093FC4"/>
    <w:rsid w:val="000956EC"/>
    <w:rsid w:val="000B1E2C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11E4D"/>
    <w:rsid w:val="00112E65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6C0"/>
    <w:rsid w:val="00150219"/>
    <w:rsid w:val="0015115C"/>
    <w:rsid w:val="001524EF"/>
    <w:rsid w:val="00152B7F"/>
    <w:rsid w:val="00163074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D3D56"/>
    <w:rsid w:val="001E2B8E"/>
    <w:rsid w:val="001E46D2"/>
    <w:rsid w:val="001E49F7"/>
    <w:rsid w:val="001E5922"/>
    <w:rsid w:val="001E66CD"/>
    <w:rsid w:val="001F4DA1"/>
    <w:rsid w:val="00206C44"/>
    <w:rsid w:val="00207549"/>
    <w:rsid w:val="0021290B"/>
    <w:rsid w:val="00223D2F"/>
    <w:rsid w:val="00230CE6"/>
    <w:rsid w:val="00230ECF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A4FB5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2F36AD"/>
    <w:rsid w:val="00300E9D"/>
    <w:rsid w:val="00302ADD"/>
    <w:rsid w:val="00305890"/>
    <w:rsid w:val="0030655A"/>
    <w:rsid w:val="00343CD9"/>
    <w:rsid w:val="003453CC"/>
    <w:rsid w:val="0034722F"/>
    <w:rsid w:val="0035383D"/>
    <w:rsid w:val="00355D18"/>
    <w:rsid w:val="003604A0"/>
    <w:rsid w:val="0036074D"/>
    <w:rsid w:val="00362C21"/>
    <w:rsid w:val="003650B9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5F25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621E3"/>
    <w:rsid w:val="00472D77"/>
    <w:rsid w:val="00473DB4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5336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37FE6"/>
    <w:rsid w:val="00541638"/>
    <w:rsid w:val="0054236F"/>
    <w:rsid w:val="0054495E"/>
    <w:rsid w:val="00545ACB"/>
    <w:rsid w:val="00553429"/>
    <w:rsid w:val="005546B3"/>
    <w:rsid w:val="00556F3C"/>
    <w:rsid w:val="0056444D"/>
    <w:rsid w:val="005721A0"/>
    <w:rsid w:val="005811F9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0380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55FA9"/>
    <w:rsid w:val="00664B4D"/>
    <w:rsid w:val="00675367"/>
    <w:rsid w:val="006774DF"/>
    <w:rsid w:val="00681E8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10FD2"/>
    <w:rsid w:val="00713C37"/>
    <w:rsid w:val="00714C78"/>
    <w:rsid w:val="0072035F"/>
    <w:rsid w:val="00720DD4"/>
    <w:rsid w:val="0072443A"/>
    <w:rsid w:val="00727EA0"/>
    <w:rsid w:val="00732EA9"/>
    <w:rsid w:val="007350D3"/>
    <w:rsid w:val="007557DA"/>
    <w:rsid w:val="00767FD3"/>
    <w:rsid w:val="007827C5"/>
    <w:rsid w:val="007838FD"/>
    <w:rsid w:val="0078753E"/>
    <w:rsid w:val="00790C83"/>
    <w:rsid w:val="007923C3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243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21D6"/>
    <w:rsid w:val="009443DE"/>
    <w:rsid w:val="00947249"/>
    <w:rsid w:val="009473C4"/>
    <w:rsid w:val="009474E8"/>
    <w:rsid w:val="00950143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262C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1BEB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2537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9475B"/>
    <w:rsid w:val="00BA49C9"/>
    <w:rsid w:val="00BA6ACB"/>
    <w:rsid w:val="00BA6F0E"/>
    <w:rsid w:val="00BB4DEE"/>
    <w:rsid w:val="00BC2E09"/>
    <w:rsid w:val="00BC3919"/>
    <w:rsid w:val="00BC3A10"/>
    <w:rsid w:val="00BD4BFB"/>
    <w:rsid w:val="00BD4C3A"/>
    <w:rsid w:val="00BD67EE"/>
    <w:rsid w:val="00BE2240"/>
    <w:rsid w:val="00BE2883"/>
    <w:rsid w:val="00BE76EF"/>
    <w:rsid w:val="00BF118B"/>
    <w:rsid w:val="00BF1793"/>
    <w:rsid w:val="00BF192C"/>
    <w:rsid w:val="00BF47BD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D19C6"/>
    <w:rsid w:val="00CD1C41"/>
    <w:rsid w:val="00CD3061"/>
    <w:rsid w:val="00CF0703"/>
    <w:rsid w:val="00CF231B"/>
    <w:rsid w:val="00D000EE"/>
    <w:rsid w:val="00D0050B"/>
    <w:rsid w:val="00D02928"/>
    <w:rsid w:val="00D07A64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7CF9"/>
    <w:rsid w:val="00D57B92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B6E"/>
    <w:rsid w:val="00EE304A"/>
    <w:rsid w:val="00EE3198"/>
    <w:rsid w:val="00F02ECD"/>
    <w:rsid w:val="00F1332A"/>
    <w:rsid w:val="00F21A96"/>
    <w:rsid w:val="00F352EE"/>
    <w:rsid w:val="00F36A61"/>
    <w:rsid w:val="00F41D7C"/>
    <w:rsid w:val="00F46B9C"/>
    <w:rsid w:val="00F47542"/>
    <w:rsid w:val="00F5336F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2">
    <w:name w:val="heading 2"/>
    <w:basedOn w:val="a"/>
    <w:next w:val="a"/>
    <w:link w:val="20"/>
    <w:qFormat/>
    <w:rsid w:val="00BD4C3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D4C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0550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2">
    <w:name w:val="heading 2"/>
    <w:basedOn w:val="a"/>
    <w:next w:val="a"/>
    <w:link w:val="20"/>
    <w:qFormat/>
    <w:rsid w:val="00BD4C3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D4C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0550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02DBF069FEBA619210D79C9F2622799CB6C846E9742B4AC7893CF1ABD3CBEC56A271CC5CFFA14Bh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CE21-27A0-446C-87FE-3E1CA68C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3</cp:revision>
  <cp:lastPrinted>2019-10-18T01:00:00Z</cp:lastPrinted>
  <dcterms:created xsi:type="dcterms:W3CDTF">2019-10-21T02:17:00Z</dcterms:created>
  <dcterms:modified xsi:type="dcterms:W3CDTF">2019-10-21T03:11:00Z</dcterms:modified>
</cp:coreProperties>
</file>