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СОВЕТ ДЕПУТАТОВ</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СЕЛЬСКОГО ПОСЕЛЕНИЯ «</w:t>
      </w:r>
      <w:r w:rsidR="00D21736">
        <w:rPr>
          <w:rFonts w:ascii="Times New Roman" w:eastAsia="Times New Roman" w:hAnsi="Times New Roman" w:cs="Times New Roman"/>
          <w:b/>
          <w:bCs/>
          <w:sz w:val="28"/>
          <w:szCs w:val="28"/>
          <w:lang w:eastAsia="ru-RU"/>
        </w:rPr>
        <w:t>ЭЛЭСУН</w:t>
      </w:r>
      <w:r w:rsidRPr="006D11B5">
        <w:rPr>
          <w:rFonts w:ascii="Times New Roman" w:eastAsia="Times New Roman" w:hAnsi="Times New Roman" w:cs="Times New Roman"/>
          <w:b/>
          <w:bCs/>
          <w:sz w:val="28"/>
          <w:szCs w:val="28"/>
          <w:lang w:eastAsia="ru-RU"/>
        </w:rPr>
        <w:t>»</w:t>
      </w:r>
    </w:p>
    <w:p w:rsidR="00074609" w:rsidRPr="006D11B5" w:rsidRDefault="008F6F0A"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КУРУМКАНСКОГО</w:t>
      </w:r>
      <w:r w:rsidR="00074609" w:rsidRPr="006D11B5">
        <w:rPr>
          <w:rFonts w:ascii="Times New Roman" w:eastAsia="Times New Roman" w:hAnsi="Times New Roman" w:cs="Times New Roman"/>
          <w:b/>
          <w:bCs/>
          <w:sz w:val="28"/>
          <w:szCs w:val="28"/>
          <w:lang w:eastAsia="ru-RU"/>
        </w:rPr>
        <w:t> 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753011" w:rsidRDefault="00074609" w:rsidP="004927C2">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47BDB" w:rsidP="00047BDB">
      <w:pPr>
        <w:spacing w:after="0" w:line="240" w:lineRule="auto"/>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w:t>
      </w:r>
      <w:r w:rsidR="00EA55FD">
        <w:rPr>
          <w:rFonts w:ascii="Times New Roman" w:eastAsia="Times New Roman" w:hAnsi="Times New Roman" w:cs="Times New Roman"/>
          <w:sz w:val="28"/>
          <w:szCs w:val="28"/>
          <w:lang w:eastAsia="ru-RU"/>
        </w:rPr>
        <w:t>11</w:t>
      </w:r>
      <w:r w:rsidRPr="006D11B5">
        <w:rPr>
          <w:rFonts w:ascii="Times New Roman" w:eastAsia="Times New Roman" w:hAnsi="Times New Roman" w:cs="Times New Roman"/>
          <w:sz w:val="28"/>
          <w:szCs w:val="28"/>
          <w:lang w:eastAsia="ru-RU"/>
        </w:rPr>
        <w:t xml:space="preserve">» </w:t>
      </w:r>
      <w:r w:rsidR="004927C2">
        <w:rPr>
          <w:rFonts w:ascii="Times New Roman" w:eastAsia="Times New Roman" w:hAnsi="Times New Roman" w:cs="Times New Roman"/>
          <w:sz w:val="28"/>
          <w:szCs w:val="28"/>
          <w:lang w:eastAsia="ru-RU"/>
        </w:rPr>
        <w:t>ноября</w:t>
      </w:r>
      <w:r w:rsidRPr="006D11B5">
        <w:rPr>
          <w:rFonts w:ascii="Times New Roman" w:eastAsia="Times New Roman" w:hAnsi="Times New Roman" w:cs="Times New Roman"/>
          <w:sz w:val="28"/>
          <w:szCs w:val="28"/>
          <w:lang w:eastAsia="ru-RU"/>
        </w:rPr>
        <w:t xml:space="preserve"> 2022 г. № </w:t>
      </w:r>
      <w:r w:rsidR="004927C2">
        <w:rPr>
          <w:rFonts w:ascii="Times New Roman" w:eastAsia="Times New Roman" w:hAnsi="Times New Roman" w:cs="Times New Roman"/>
          <w:bCs/>
          <w:sz w:val="28"/>
          <w:szCs w:val="28"/>
          <w:lang w:val="en-US" w:eastAsia="ru-RU"/>
        </w:rPr>
        <w:t>LIX</w:t>
      </w:r>
      <w:r w:rsidR="00EA55FD" w:rsidRPr="00EA55FD">
        <w:rPr>
          <w:rFonts w:ascii="Times New Roman" w:eastAsia="Times New Roman" w:hAnsi="Times New Roman" w:cs="Times New Roman"/>
          <w:bCs/>
          <w:sz w:val="28"/>
          <w:szCs w:val="28"/>
          <w:lang w:eastAsia="ru-RU"/>
        </w:rPr>
        <w:t>-2</w:t>
      </w:r>
      <w:r w:rsidRPr="006D11B5">
        <w:rPr>
          <w:rFonts w:ascii="Times New Roman" w:eastAsia="Times New Roman" w:hAnsi="Times New Roman" w:cs="Times New Roman"/>
          <w:sz w:val="28"/>
          <w:szCs w:val="28"/>
          <w:lang w:eastAsia="ru-RU"/>
        </w:rPr>
        <w:t xml:space="preserve">  </w:t>
      </w:r>
      <w:proofErr w:type="spellStart"/>
      <w:r w:rsidRPr="006D11B5">
        <w:rPr>
          <w:rFonts w:ascii="Times New Roman" w:eastAsia="Times New Roman" w:hAnsi="Times New Roman" w:cs="Times New Roman"/>
          <w:sz w:val="28"/>
          <w:szCs w:val="28"/>
          <w:lang w:eastAsia="ru-RU"/>
        </w:rPr>
        <w:t>с</w:t>
      </w:r>
      <w:proofErr w:type="gramStart"/>
      <w:r w:rsidRPr="006D11B5">
        <w:rPr>
          <w:rFonts w:ascii="Times New Roman" w:eastAsia="Times New Roman" w:hAnsi="Times New Roman" w:cs="Times New Roman"/>
          <w:sz w:val="28"/>
          <w:szCs w:val="28"/>
          <w:lang w:eastAsia="ru-RU"/>
        </w:rPr>
        <w:t>.</w:t>
      </w:r>
      <w:r w:rsidR="00D21736">
        <w:rPr>
          <w:rFonts w:ascii="Times New Roman" w:eastAsia="Times New Roman" w:hAnsi="Times New Roman" w:cs="Times New Roman"/>
          <w:sz w:val="28"/>
          <w:szCs w:val="28"/>
          <w:lang w:eastAsia="ru-RU"/>
        </w:rPr>
        <w:t>Э</w:t>
      </w:r>
      <w:proofErr w:type="gramEnd"/>
      <w:r w:rsidR="00D21736">
        <w:rPr>
          <w:rFonts w:ascii="Times New Roman" w:eastAsia="Times New Roman" w:hAnsi="Times New Roman" w:cs="Times New Roman"/>
          <w:sz w:val="28"/>
          <w:szCs w:val="28"/>
          <w:lang w:eastAsia="ru-RU"/>
        </w:rPr>
        <w:t>лэсун</w:t>
      </w:r>
      <w:proofErr w:type="spellEnd"/>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943BE5"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D21736">
        <w:rPr>
          <w:rFonts w:ascii="Times New Roman" w:eastAsia="Times New Roman" w:hAnsi="Times New Roman" w:cs="Times New Roman"/>
          <w:b/>
          <w:bCs/>
          <w:iCs/>
          <w:sz w:val="28"/>
          <w:szCs w:val="28"/>
          <w:lang w:eastAsia="ru-RU"/>
        </w:rPr>
        <w:t> сельского поселения «ЭЛЭСУН</w:t>
      </w:r>
      <w:r w:rsidR="00074609"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proofErr w:type="spellStart"/>
      <w:r w:rsidR="008F6F0A">
        <w:rPr>
          <w:rFonts w:ascii="Times New Roman" w:eastAsia="Times New Roman" w:hAnsi="Times New Roman" w:cs="Times New Roman"/>
          <w:b/>
          <w:bCs/>
          <w:iCs/>
          <w:sz w:val="28"/>
          <w:szCs w:val="28"/>
          <w:lang w:eastAsia="ru-RU"/>
        </w:rPr>
        <w:t>Курумканского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Совет депутатов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МО СП «</w:t>
      </w:r>
      <w:proofErr w:type="spellStart"/>
      <w:r w:rsidR="00D21736">
        <w:rPr>
          <w:rFonts w:ascii="Times New Roman" w:eastAsia="Times New Roman" w:hAnsi="Times New Roman" w:cs="Times New Roman"/>
          <w:b/>
          <w:bCs/>
          <w:sz w:val="28"/>
          <w:szCs w:val="28"/>
          <w:lang w:eastAsia="ru-RU"/>
        </w:rPr>
        <w:t>Элэсун</w:t>
      </w:r>
      <w:proofErr w:type="spellEnd"/>
      <w:r w:rsidRPr="006D11B5">
        <w:rPr>
          <w:rFonts w:ascii="Times New Roman" w:eastAsia="Times New Roman" w:hAnsi="Times New Roman" w:cs="Times New Roman"/>
          <w:b/>
          <w:bCs/>
          <w:sz w:val="28"/>
          <w:szCs w:val="28"/>
          <w:lang w:eastAsia="ru-RU"/>
        </w:rPr>
        <w:t xml:space="preserve">»           </w:t>
      </w:r>
      <w:r w:rsidR="00D21736">
        <w:rPr>
          <w:rFonts w:ascii="Times New Roman" w:eastAsia="Times New Roman" w:hAnsi="Times New Roman" w:cs="Times New Roman"/>
          <w:b/>
          <w:bCs/>
          <w:sz w:val="28"/>
          <w:szCs w:val="28"/>
          <w:lang w:eastAsia="ru-RU"/>
        </w:rPr>
        <w:t xml:space="preserve">                                  Б.Б. </w:t>
      </w:r>
      <w:proofErr w:type="spellStart"/>
      <w:r w:rsidR="00D21736">
        <w:rPr>
          <w:rFonts w:ascii="Times New Roman" w:eastAsia="Times New Roman" w:hAnsi="Times New Roman" w:cs="Times New Roman"/>
          <w:b/>
          <w:bCs/>
          <w:sz w:val="28"/>
          <w:szCs w:val="28"/>
          <w:lang w:eastAsia="ru-RU"/>
        </w:rPr>
        <w:t>Галсанова</w:t>
      </w:r>
      <w:proofErr w:type="spellEnd"/>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от </w:t>
      </w:r>
      <w:r w:rsidR="00EA55FD" w:rsidRPr="004927C2">
        <w:rPr>
          <w:rFonts w:ascii="Times New Roman" w:eastAsia="Times New Roman" w:hAnsi="Times New Roman" w:cs="Times New Roman"/>
          <w:sz w:val="28"/>
          <w:szCs w:val="28"/>
          <w:lang w:eastAsia="ru-RU"/>
        </w:rPr>
        <w:t>11</w:t>
      </w:r>
      <w:r w:rsidR="004927C2">
        <w:rPr>
          <w:rFonts w:ascii="Times New Roman" w:eastAsia="Times New Roman" w:hAnsi="Times New Roman" w:cs="Times New Roman"/>
          <w:sz w:val="28"/>
          <w:szCs w:val="28"/>
          <w:lang w:eastAsia="ru-RU"/>
        </w:rPr>
        <w:t>.11</w:t>
      </w:r>
      <w:r w:rsidR="00D21736">
        <w:rPr>
          <w:rFonts w:ascii="Times New Roman" w:eastAsia="Times New Roman" w:hAnsi="Times New Roman" w:cs="Times New Roman"/>
          <w:sz w:val="28"/>
          <w:szCs w:val="28"/>
          <w:lang w:eastAsia="ru-RU"/>
        </w:rPr>
        <w:t xml:space="preserve">.2022 г. </w:t>
      </w:r>
      <w:r w:rsidRPr="006D11B5">
        <w:rPr>
          <w:rFonts w:ascii="Times New Roman" w:eastAsia="Times New Roman" w:hAnsi="Times New Roman" w:cs="Times New Roman"/>
          <w:sz w:val="28"/>
          <w:szCs w:val="28"/>
          <w:lang w:eastAsia="ru-RU"/>
        </w:rPr>
        <w:t>№ </w:t>
      </w:r>
      <w:r w:rsidR="00EA55FD" w:rsidRPr="00EA55FD">
        <w:rPr>
          <w:rFonts w:ascii="Times New Roman" w:eastAsia="Times New Roman" w:hAnsi="Times New Roman" w:cs="Times New Roman"/>
          <w:bCs/>
          <w:sz w:val="28"/>
          <w:szCs w:val="28"/>
          <w:lang w:val="en-US" w:eastAsia="ru-RU"/>
        </w:rPr>
        <w:t>L</w:t>
      </w:r>
      <w:r w:rsidR="004927C2">
        <w:rPr>
          <w:rFonts w:ascii="Times New Roman" w:eastAsia="Times New Roman" w:hAnsi="Times New Roman" w:cs="Times New Roman"/>
          <w:bCs/>
          <w:sz w:val="28"/>
          <w:szCs w:val="28"/>
          <w:lang w:val="en-US" w:eastAsia="ru-RU"/>
        </w:rPr>
        <w:t>IX</w:t>
      </w:r>
      <w:bookmarkStart w:id="0" w:name="_GoBack"/>
      <w:bookmarkEnd w:id="0"/>
      <w:r w:rsidR="00EA55FD" w:rsidRPr="004927C2">
        <w:rPr>
          <w:rFonts w:ascii="Times New Roman" w:eastAsia="Times New Roman" w:hAnsi="Times New Roman" w:cs="Times New Roman"/>
          <w:bCs/>
          <w:sz w:val="28"/>
          <w:szCs w:val="28"/>
          <w:lang w:eastAsia="ru-RU"/>
        </w:rPr>
        <w:t xml:space="preserve">-2  </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образования сельского поселения «</w:t>
      </w:r>
      <w:proofErr w:type="spellStart"/>
      <w:r w:rsidR="00D21736">
        <w:rPr>
          <w:rFonts w:ascii="Times New Roman" w:eastAsia="Times New Roman" w:hAnsi="Times New Roman" w:cs="Times New Roman"/>
          <w:b/>
          <w:bCs/>
          <w:sz w:val="28"/>
          <w:szCs w:val="28"/>
          <w:lang w:eastAsia="ru-RU"/>
        </w:rPr>
        <w:t>Элэсун</w:t>
      </w:r>
      <w:proofErr w:type="spellEnd"/>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w:t>
      </w:r>
      <w:proofErr w:type="gramStart"/>
      <w:r w:rsidRPr="006D11B5">
        <w:rPr>
          <w:rFonts w:ascii="Times New Roman" w:eastAsia="Times New Roman" w:hAnsi="Times New Roman" w:cs="Times New Roman"/>
          <w:sz w:val="28"/>
          <w:szCs w:val="28"/>
          <w:lang w:eastAsia="ru-RU"/>
        </w:rPr>
        <w:t>Настоящие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муниципальные правовые акты):</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proofErr w:type="gramStart"/>
      <w:r w:rsidRPr="006D11B5">
        <w:rPr>
          <w:rFonts w:ascii="Times New Roman" w:eastAsia="Times New Roman" w:hAnsi="Times New Roman" w:cs="Times New Roman"/>
          <w:sz w:val="28"/>
          <w:szCs w:val="28"/>
          <w:lang w:eastAsia="ru-RU"/>
        </w:rPr>
        <w:t>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возвратные глаголы (с частицей </w:t>
      </w:r>
      <w:proofErr w:type="gramStart"/>
      <w:r w:rsidRPr="006D11B5">
        <w:rPr>
          <w:rFonts w:ascii="Times New Roman" w:eastAsia="Times New Roman" w:hAnsi="Times New Roman" w:cs="Times New Roman"/>
          <w:sz w:val="28"/>
          <w:szCs w:val="28"/>
          <w:lang w:eastAsia="ru-RU"/>
        </w:rPr>
        <w:t>«-</w:t>
      </w:r>
      <w:proofErr w:type="spellStart"/>
      <w:proofErr w:type="gramEnd"/>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w:t>
      </w:r>
      <w:r w:rsidRPr="006D11B5">
        <w:rPr>
          <w:rFonts w:ascii="Times New Roman" w:eastAsia="Times New Roman" w:hAnsi="Times New Roman" w:cs="Times New Roman"/>
          <w:sz w:val="28"/>
          <w:szCs w:val="28"/>
          <w:lang w:eastAsia="ru-RU"/>
        </w:rPr>
        <w:lastRenderedPageBreak/>
        <w:t>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w:t>
      </w:r>
      <w:proofErr w:type="gramStart"/>
      <w:r w:rsidRPr="006D11B5">
        <w:rPr>
          <w:rFonts w:ascii="Times New Roman" w:eastAsia="Times New Roman" w:hAnsi="Times New Roman" w:cs="Times New Roman"/>
          <w:sz w:val="28"/>
          <w:szCs w:val="28"/>
          <w:lang w:eastAsia="ru-RU"/>
        </w:rPr>
        <w:t xml:space="preserve"> – ...)», </w:t>
      </w:r>
      <w:proofErr w:type="gramEnd"/>
      <w:r w:rsidRPr="006D11B5">
        <w:rPr>
          <w:rFonts w:ascii="Times New Roman" w:eastAsia="Times New Roman" w:hAnsi="Times New Roman" w:cs="Times New Roman"/>
          <w:sz w:val="28"/>
          <w:szCs w:val="28"/>
          <w:lang w:eastAsia="ru-RU"/>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Введение сокращенной формы, которая </w:t>
      </w:r>
      <w:proofErr w:type="gramStart"/>
      <w:r w:rsidRPr="006D11B5">
        <w:rPr>
          <w:rFonts w:ascii="Times New Roman" w:eastAsia="Times New Roman" w:hAnsi="Times New Roman" w:cs="Times New Roman"/>
          <w:sz w:val="28"/>
          <w:szCs w:val="28"/>
          <w:lang w:eastAsia="ru-RU"/>
        </w:rPr>
        <w:t>применяется только в определенной части муниципального правового акта не допускается</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6D11B5">
        <w:rPr>
          <w:rFonts w:ascii="Times New Roman" w:eastAsia="Times New Roman" w:hAnsi="Times New Roman" w:cs="Times New Roman"/>
          <w:sz w:val="28"/>
          <w:szCs w:val="28"/>
          <w:lang w:eastAsia="ru-RU"/>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22. Числительные, образованные с добавлением элемента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w:t>
      </w:r>
      <w:proofErr w:type="gramStart"/>
      <w:r w:rsidRPr="006D11B5">
        <w:rPr>
          <w:rFonts w:ascii="Times New Roman" w:eastAsia="Times New Roman" w:hAnsi="Times New Roman" w:cs="Times New Roman"/>
          <w:sz w:val="28"/>
          <w:szCs w:val="28"/>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26. </w:t>
      </w:r>
      <w:proofErr w:type="gramStart"/>
      <w:r w:rsidRPr="006D11B5">
        <w:rPr>
          <w:rFonts w:ascii="Times New Roman" w:eastAsia="Times New Roman" w:hAnsi="Times New Roman" w:cs="Times New Roman"/>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6D11B5">
        <w:rPr>
          <w:rFonts w:ascii="Times New Roman" w:eastAsia="Times New Roman" w:hAnsi="Times New Roman" w:cs="Times New Roman"/>
          <w:sz w:val="28"/>
          <w:szCs w:val="28"/>
          <w:lang w:eastAsia="ru-RU"/>
        </w:rPr>
        <w:t xml:space="preserve"> Приложение к муниципальному правовому акту может </w:t>
      </w:r>
      <w:r w:rsidRPr="006D11B5">
        <w:rPr>
          <w:rFonts w:ascii="Times New Roman" w:eastAsia="Times New Roman" w:hAnsi="Times New Roman" w:cs="Times New Roman"/>
          <w:sz w:val="28"/>
          <w:szCs w:val="28"/>
          <w:lang w:eastAsia="ru-RU"/>
        </w:rPr>
        <w:lastRenderedPageBreak/>
        <w:t>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27. </w:t>
      </w:r>
      <w:proofErr w:type="gramStart"/>
      <w:r w:rsidRPr="006D11B5">
        <w:rPr>
          <w:rFonts w:ascii="Times New Roman" w:eastAsia="Times New Roman" w:hAnsi="Times New Roman" w:cs="Times New Roman"/>
          <w:sz w:val="28"/>
          <w:szCs w:val="28"/>
          <w:lang w:eastAsia="ru-RU"/>
        </w:rPr>
        <w:t>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w:t>
      </w:r>
      <w:proofErr w:type="gramEnd"/>
      <w:r w:rsidRPr="006D11B5">
        <w:rPr>
          <w:rFonts w:ascii="Times New Roman" w:eastAsia="Times New Roman" w:hAnsi="Times New Roman" w:cs="Times New Roman"/>
          <w:sz w:val="28"/>
          <w:szCs w:val="28"/>
          <w:lang w:eastAsia="ru-RU"/>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34. </w:t>
      </w:r>
      <w:proofErr w:type="gramStart"/>
      <w:r w:rsidRPr="006D11B5">
        <w:rPr>
          <w:rFonts w:ascii="Times New Roman" w:eastAsia="Times New Roman" w:hAnsi="Times New Roman" w:cs="Times New Roman"/>
          <w:sz w:val="28"/>
          <w:szCs w:val="28"/>
          <w:lang w:eastAsia="ru-RU"/>
        </w:rPr>
        <w:t>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w:t>
      </w:r>
      <w:proofErr w:type="gramEnd"/>
      <w:r w:rsidRPr="006D11B5">
        <w:rPr>
          <w:rFonts w:ascii="Times New Roman" w:eastAsia="Times New Roman" w:hAnsi="Times New Roman" w:cs="Times New Roman"/>
          <w:sz w:val="28"/>
          <w:szCs w:val="28"/>
          <w:lang w:eastAsia="ru-RU"/>
        </w:rPr>
        <w:t xml:space="preserve"> Преамбула Устава может состоять </w:t>
      </w:r>
      <w:proofErr w:type="gramStart"/>
      <w:r w:rsidRPr="006D11B5">
        <w:rPr>
          <w:rFonts w:ascii="Times New Roman" w:eastAsia="Times New Roman" w:hAnsi="Times New Roman" w:cs="Times New Roman"/>
          <w:sz w:val="28"/>
          <w:szCs w:val="28"/>
          <w:lang w:eastAsia="ru-RU"/>
        </w:rPr>
        <w:t>из</w:t>
      </w:r>
      <w:proofErr w:type="gramEnd"/>
      <w:r w:rsidRPr="006D11B5">
        <w:rPr>
          <w:rFonts w:ascii="Times New Roman" w:eastAsia="Times New Roman" w:hAnsi="Times New Roman" w:cs="Times New Roman"/>
          <w:sz w:val="28"/>
          <w:szCs w:val="28"/>
          <w:lang w:eastAsia="ru-RU"/>
        </w:rPr>
        <w:t xml:space="preserve"> более </w:t>
      </w:r>
      <w:proofErr w:type="gramStart"/>
      <w:r w:rsidRPr="006D11B5">
        <w:rPr>
          <w:rFonts w:ascii="Times New Roman" w:eastAsia="Times New Roman" w:hAnsi="Times New Roman" w:cs="Times New Roman"/>
          <w:sz w:val="28"/>
          <w:szCs w:val="28"/>
          <w:lang w:eastAsia="ru-RU"/>
        </w:rPr>
        <w:t>чем</w:t>
      </w:r>
      <w:proofErr w:type="gramEnd"/>
      <w:r w:rsidRPr="006D11B5">
        <w:rPr>
          <w:rFonts w:ascii="Times New Roman" w:eastAsia="Times New Roman" w:hAnsi="Times New Roman" w:cs="Times New Roman"/>
          <w:sz w:val="28"/>
          <w:szCs w:val="28"/>
          <w:lang w:eastAsia="ru-RU"/>
        </w:rPr>
        <w:t xml:space="preserve">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proofErr w:type="gramStart"/>
      <w:r w:rsidRPr="006D11B5">
        <w:rPr>
          <w:rFonts w:ascii="Times New Roman" w:eastAsia="Times New Roman" w:hAnsi="Times New Roman" w:cs="Times New Roman"/>
          <w:sz w:val="28"/>
          <w:szCs w:val="28"/>
          <w:vertAlign w:val="superscript"/>
          <w:lang w:eastAsia="ru-RU"/>
        </w:rPr>
        <w:t>1</w:t>
      </w:r>
      <w:proofErr w:type="gramEnd"/>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6D11B5">
        <w:rPr>
          <w:rFonts w:ascii="Times New Roman" w:eastAsia="Times New Roman" w:hAnsi="Times New Roman" w:cs="Times New Roman"/>
          <w:sz w:val="28"/>
          <w:szCs w:val="28"/>
          <w:lang w:eastAsia="ru-RU"/>
        </w:rPr>
        <w:t>следующих</w:t>
      </w:r>
      <w:proofErr w:type="gramEnd"/>
      <w:r w:rsidRPr="006D11B5">
        <w:rPr>
          <w:rFonts w:ascii="Times New Roman" w:eastAsia="Times New Roman" w:hAnsi="Times New Roman" w:cs="Times New Roman"/>
          <w:sz w:val="28"/>
          <w:szCs w:val="28"/>
          <w:lang w:eastAsia="ru-RU"/>
        </w:rPr>
        <w:t xml:space="preserve">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56. При наличии в правовом акте, имеющем большую юридическую силу, глагольной конструкции предписывающего характера </w:t>
      </w:r>
      <w:r w:rsidRPr="006D11B5">
        <w:rPr>
          <w:rFonts w:ascii="Times New Roman" w:eastAsia="Times New Roman" w:hAnsi="Times New Roman" w:cs="Times New Roman"/>
          <w:sz w:val="28"/>
          <w:szCs w:val="28"/>
          <w:lang w:eastAsia="ru-RU"/>
        </w:rPr>
        <w:lastRenderedPageBreak/>
        <w:t xml:space="preserve">(«утверждается»,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6D11B5">
        <w:rPr>
          <w:rFonts w:ascii="Times New Roman" w:eastAsia="Times New Roman" w:hAnsi="Times New Roman" w:cs="Times New Roman"/>
          <w:sz w:val="28"/>
          <w:szCs w:val="28"/>
          <w:lang w:eastAsia="ru-RU"/>
        </w:rPr>
        <w:t>соответствующих</w:t>
      </w:r>
      <w:proofErr w:type="gramEnd"/>
      <w:r w:rsidRPr="006D11B5">
        <w:rPr>
          <w:rFonts w:ascii="Times New Roman" w:eastAsia="Times New Roman" w:hAnsi="Times New Roman" w:cs="Times New Roman"/>
          <w:sz w:val="28"/>
          <w:szCs w:val="28"/>
          <w:lang w:eastAsia="ru-RU"/>
        </w:rPr>
        <w:t xml:space="preserve">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w:t>
      </w:r>
      <w:proofErr w:type="gramStart"/>
      <w:r w:rsidRPr="006D11B5">
        <w:rPr>
          <w:rFonts w:ascii="Times New Roman" w:eastAsia="Times New Roman" w:hAnsi="Times New Roman" w:cs="Times New Roman"/>
          <w:sz w:val="28"/>
          <w:szCs w:val="28"/>
          <w:lang w:eastAsia="ru-RU"/>
        </w:rPr>
        <w:t>,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6D11B5">
        <w:rPr>
          <w:rFonts w:ascii="Times New Roman" w:eastAsia="Times New Roman" w:hAnsi="Times New Roman" w:cs="Times New Roman"/>
          <w:sz w:val="28"/>
          <w:szCs w:val="28"/>
          <w:lang w:eastAsia="ru-RU"/>
        </w:rPr>
        <w:t>от</w:t>
      </w:r>
      <w:proofErr w:type="gramEnd"/>
      <w:r w:rsidRPr="006D11B5">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номер</w:t>
      </w:r>
      <w:proofErr w:type="gramEnd"/>
      <w:r w:rsidRPr="006D11B5">
        <w:rPr>
          <w:rFonts w:ascii="Times New Roman" w:eastAsia="Times New Roman" w:hAnsi="Times New Roman" w:cs="Times New Roman"/>
          <w:sz w:val="28"/>
          <w:szCs w:val="28"/>
          <w:lang w:eastAsia="ru-RU"/>
        </w:rPr>
        <w:t xml:space="preserve">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w:t>
      </w:r>
      <w:r w:rsidRPr="006D11B5">
        <w:rPr>
          <w:rFonts w:ascii="Times New Roman" w:eastAsia="Times New Roman" w:hAnsi="Times New Roman" w:cs="Times New Roman"/>
          <w:sz w:val="28"/>
          <w:szCs w:val="28"/>
          <w:lang w:eastAsia="ru-RU"/>
        </w:rPr>
        <w:lastRenderedPageBreak/>
        <w:t xml:space="preserve">распределения субсидий из федерального бюджета бюджетам субъектов Российской Федерации на </w:t>
      </w:r>
      <w:proofErr w:type="spellStart"/>
      <w:r w:rsidRPr="006D11B5">
        <w:rPr>
          <w:rFonts w:ascii="Times New Roman" w:eastAsia="Times New Roman" w:hAnsi="Times New Roman" w:cs="Times New Roman"/>
          <w:sz w:val="28"/>
          <w:szCs w:val="28"/>
          <w:lang w:eastAsia="ru-RU"/>
        </w:rPr>
        <w:t>грантовую</w:t>
      </w:r>
      <w:proofErr w:type="spellEnd"/>
      <w:r w:rsidRPr="006D11B5">
        <w:rPr>
          <w:rFonts w:ascii="Times New Roman" w:eastAsia="Times New Roman" w:hAnsi="Times New Roman" w:cs="Times New Roman"/>
          <w:sz w:val="28"/>
          <w:szCs w:val="28"/>
          <w:lang w:eastAsia="ru-RU"/>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правовой акт, на который делается ссылка, не </w:t>
      </w:r>
      <w:proofErr w:type="gramStart"/>
      <w:r w:rsidRPr="006D11B5">
        <w:rPr>
          <w:rFonts w:ascii="Times New Roman" w:eastAsia="Times New Roman" w:hAnsi="Times New Roman" w:cs="Times New Roman"/>
          <w:sz w:val="28"/>
          <w:szCs w:val="28"/>
          <w:lang w:eastAsia="ru-RU"/>
        </w:rPr>
        <w:t>имеет деления на структурные элементы ссылка дается</w:t>
      </w:r>
      <w:proofErr w:type="gramEnd"/>
      <w:r w:rsidRPr="006D11B5">
        <w:rPr>
          <w:rFonts w:ascii="Times New Roman" w:eastAsia="Times New Roman" w:hAnsi="Times New Roman" w:cs="Times New Roman"/>
          <w:sz w:val="28"/>
          <w:szCs w:val="28"/>
          <w:lang w:eastAsia="ru-RU"/>
        </w:rPr>
        <w:t xml:space="preserve">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proofErr w:type="spellStart"/>
      <w:r w:rsidR="00D21736">
        <w:rPr>
          <w:rFonts w:ascii="Times New Roman" w:eastAsia="Times New Roman" w:hAnsi="Times New Roman" w:cs="Times New Roman"/>
          <w:sz w:val="28"/>
          <w:szCs w:val="28"/>
          <w:lang w:eastAsia="ru-RU"/>
        </w:rPr>
        <w:t>Элэсун</w:t>
      </w:r>
      <w:proofErr w:type="spellEnd"/>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w:t>
      </w:r>
      <w:r w:rsidRPr="006D11B5">
        <w:rPr>
          <w:rFonts w:ascii="Times New Roman" w:eastAsia="Times New Roman" w:hAnsi="Times New Roman" w:cs="Times New Roman"/>
          <w:sz w:val="28"/>
          <w:szCs w:val="28"/>
          <w:lang w:eastAsia="ru-RU"/>
        </w:rPr>
        <w:lastRenderedPageBreak/>
        <w:t xml:space="preserve">правовых актов, признание их отдельных положений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влекут отмену, признание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88. </w:t>
      </w:r>
      <w:proofErr w:type="gramStart"/>
      <w:r w:rsidRPr="006D11B5">
        <w:rPr>
          <w:rFonts w:ascii="Times New Roman" w:eastAsia="Times New Roman" w:hAnsi="Times New Roman" w:cs="Times New Roman"/>
          <w:sz w:val="28"/>
          <w:szCs w:val="28"/>
          <w:lang w:eastAsia="ru-RU"/>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6D11B5">
        <w:rPr>
          <w:rFonts w:ascii="Times New Roman" w:eastAsia="Times New Roman" w:hAnsi="Times New Roman" w:cs="Times New Roman"/>
          <w:sz w:val="28"/>
          <w:szCs w:val="28"/>
          <w:lang w:eastAsia="ru-RU"/>
        </w:rPr>
        <w:t>соответствующие</w:t>
      </w:r>
      <w:proofErr w:type="gramEnd"/>
      <w:r w:rsidRPr="006D11B5">
        <w:rPr>
          <w:rFonts w:ascii="Times New Roman" w:eastAsia="Times New Roman" w:hAnsi="Times New Roman" w:cs="Times New Roman"/>
          <w:sz w:val="28"/>
          <w:szCs w:val="28"/>
          <w:lang w:eastAsia="ru-RU"/>
        </w:rPr>
        <w:t xml:space="preserve">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90. Если </w:t>
      </w:r>
      <w:proofErr w:type="gramStart"/>
      <w:r w:rsidRPr="006D11B5">
        <w:rPr>
          <w:rFonts w:ascii="Times New Roman" w:eastAsia="Times New Roman" w:hAnsi="Times New Roman" w:cs="Times New Roman"/>
          <w:sz w:val="28"/>
          <w:szCs w:val="28"/>
          <w:lang w:eastAsia="ru-RU"/>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6D11B5">
        <w:rPr>
          <w:rFonts w:ascii="Times New Roman" w:eastAsia="Times New Roman" w:hAnsi="Times New Roman" w:cs="Times New Roman"/>
          <w:sz w:val="28"/>
          <w:szCs w:val="28"/>
          <w:lang w:eastAsia="ru-RU"/>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92. </w:t>
      </w:r>
      <w:proofErr w:type="gramStart"/>
      <w:r w:rsidRPr="006D11B5">
        <w:rPr>
          <w:rFonts w:ascii="Times New Roman" w:eastAsia="Times New Roman" w:hAnsi="Times New Roman" w:cs="Times New Roman"/>
          <w:sz w:val="28"/>
          <w:szCs w:val="28"/>
          <w:lang w:eastAsia="ru-RU"/>
        </w:rPr>
        <w:t>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w:t>
      </w:r>
      <w:r w:rsidR="00E21E39" w:rsidRPr="006D11B5">
        <w:rPr>
          <w:rFonts w:ascii="Times New Roman" w:eastAsia="Times New Roman" w:hAnsi="Times New Roman" w:cs="Times New Roman"/>
          <w:sz w:val="28"/>
          <w:szCs w:val="28"/>
          <w:lang w:eastAsia="ru-RU"/>
        </w:rPr>
        <w:t>___</w:t>
      </w:r>
      <w:r w:rsidRPr="006D11B5">
        <w:rPr>
          <w:rFonts w:ascii="Times New Roman" w:eastAsia="Times New Roman" w:hAnsi="Times New Roman" w:cs="Times New Roman"/>
          <w:sz w:val="28"/>
          <w:szCs w:val="28"/>
          <w:lang w:eastAsia="ru-RU"/>
        </w:rPr>
        <w:t>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roofErr w:type="gramStart"/>
      <w:r w:rsidRPr="006D11B5">
        <w:rPr>
          <w:rFonts w:ascii="Times New Roman" w:eastAsia="Times New Roman" w:hAnsi="Times New Roman" w:cs="Times New Roman"/>
          <w:sz w:val="28"/>
          <w:szCs w:val="28"/>
          <w:lang w:eastAsia="ru-RU"/>
        </w:rPr>
        <w:t>.».</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6D11B5">
        <w:rPr>
          <w:rFonts w:ascii="Times New Roman" w:eastAsia="Times New Roman" w:hAnsi="Times New Roman" w:cs="Times New Roman"/>
          <w:sz w:val="28"/>
          <w:szCs w:val="28"/>
          <w:lang w:eastAsia="ru-RU"/>
        </w:rPr>
        <w:t>дополняемых</w:t>
      </w:r>
      <w:proofErr w:type="gramEnd"/>
      <w:r w:rsidRPr="006D11B5">
        <w:rPr>
          <w:rFonts w:ascii="Times New Roman" w:eastAsia="Times New Roman" w:hAnsi="Times New Roman" w:cs="Times New Roman"/>
          <w:sz w:val="28"/>
          <w:szCs w:val="28"/>
          <w:lang w:eastAsia="ru-RU"/>
        </w:rPr>
        <w:t xml:space="preserve">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дополнение абзацами может производиться только </w:t>
      </w:r>
      <w:proofErr w:type="gramStart"/>
      <w:r w:rsidRPr="006D11B5">
        <w:rPr>
          <w:rFonts w:ascii="Times New Roman" w:eastAsia="Times New Roman" w:hAnsi="Times New Roman" w:cs="Times New Roman"/>
          <w:sz w:val="28"/>
          <w:szCs w:val="28"/>
          <w:lang w:eastAsia="ru-RU"/>
        </w:rPr>
        <w:t>в конец соответствующего</w:t>
      </w:r>
      <w:proofErr w:type="gramEnd"/>
      <w:r w:rsidRPr="006D11B5">
        <w:rPr>
          <w:rFonts w:ascii="Times New Roman" w:eastAsia="Times New Roman" w:hAnsi="Times New Roman" w:cs="Times New Roman"/>
          <w:sz w:val="28"/>
          <w:szCs w:val="28"/>
          <w:lang w:eastAsia="ru-RU"/>
        </w:rPr>
        <w:t xml:space="preserve">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105. </w:t>
      </w:r>
      <w:proofErr w:type="gramStart"/>
      <w:r w:rsidRPr="006D11B5">
        <w:rPr>
          <w:rFonts w:ascii="Times New Roman" w:eastAsia="Times New Roman" w:hAnsi="Times New Roman" w:cs="Times New Roman"/>
          <w:sz w:val="28"/>
          <w:szCs w:val="28"/>
          <w:lang w:eastAsia="ru-RU"/>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6D11B5">
        <w:rPr>
          <w:rFonts w:ascii="Times New Roman" w:eastAsia="Times New Roman" w:hAnsi="Times New Roman" w:cs="Times New Roman"/>
          <w:sz w:val="28"/>
          <w:szCs w:val="28"/>
          <w:lang w:eastAsia="ru-RU"/>
        </w:rPr>
        <w:t xml:space="preserve">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110. </w:t>
      </w:r>
      <w:proofErr w:type="gramStart"/>
      <w:r w:rsidRPr="006D11B5">
        <w:rPr>
          <w:rFonts w:ascii="Times New Roman" w:eastAsia="Times New Roman" w:hAnsi="Times New Roman" w:cs="Times New Roman"/>
          <w:sz w:val="28"/>
          <w:szCs w:val="28"/>
          <w:lang w:eastAsia="ru-RU"/>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w:t>
      </w:r>
      <w:proofErr w:type="gramEnd"/>
      <w:r w:rsidRPr="006D11B5">
        <w:rPr>
          <w:rFonts w:ascii="Times New Roman" w:eastAsia="Times New Roman" w:hAnsi="Times New Roman" w:cs="Times New Roman"/>
          <w:i/>
          <w:iCs/>
          <w:sz w:val="28"/>
          <w:szCs w:val="28"/>
          <w:lang w:eastAsia="ru-RU"/>
        </w:rPr>
        <w:t xml:space="preserve"> </w:t>
      </w:r>
      <w:proofErr w:type="gramStart"/>
      <w:r w:rsidRPr="006D11B5">
        <w:rPr>
          <w:rFonts w:ascii="Times New Roman" w:eastAsia="Times New Roman" w:hAnsi="Times New Roman" w:cs="Times New Roman"/>
          <w:i/>
          <w:iCs/>
          <w:sz w:val="28"/>
          <w:szCs w:val="28"/>
          <w:lang w:eastAsia="ru-RU"/>
        </w:rPr>
        <w:t>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 xml:space="preserve">о признании </w:t>
      </w:r>
      <w:proofErr w:type="gramStart"/>
      <w:r w:rsidRPr="006D11B5">
        <w:rPr>
          <w:rFonts w:ascii="Times New Roman" w:eastAsia="Times New Roman" w:hAnsi="Times New Roman" w:cs="Times New Roman"/>
          <w:b/>
          <w:bCs/>
          <w:sz w:val="28"/>
          <w:szCs w:val="28"/>
          <w:lang w:eastAsia="ru-RU"/>
        </w:rPr>
        <w:t>утратившими</w:t>
      </w:r>
      <w:proofErr w:type="gramEnd"/>
      <w:r w:rsidRPr="006D11B5">
        <w:rPr>
          <w:rFonts w:ascii="Times New Roman" w:eastAsia="Times New Roman" w:hAnsi="Times New Roman" w:cs="Times New Roman"/>
          <w:b/>
          <w:bCs/>
          <w:sz w:val="28"/>
          <w:szCs w:val="28"/>
          <w:lang w:eastAsia="ru-RU"/>
        </w:rPr>
        <w:t xml:space="preserve">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«Об отмене решения Совета депутатов _____ муниципального образования …» или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w:t>
      </w:r>
      <w:proofErr w:type="gramStart"/>
      <w:r w:rsidRPr="006D11B5">
        <w:rPr>
          <w:rFonts w:ascii="Times New Roman" w:eastAsia="Times New Roman" w:hAnsi="Times New Roman" w:cs="Times New Roman"/>
          <w:sz w:val="28"/>
          <w:szCs w:val="28"/>
          <w:lang w:eastAsia="ru-RU"/>
        </w:rPr>
        <w:t>подпункта… пункта…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w:t>
      </w:r>
      <w:r w:rsidRPr="006D11B5">
        <w:rPr>
          <w:rFonts w:ascii="Times New Roman" w:eastAsia="Times New Roman" w:hAnsi="Times New Roman" w:cs="Times New Roman"/>
          <w:sz w:val="28"/>
          <w:szCs w:val="28"/>
          <w:lang w:eastAsia="ru-RU"/>
        </w:rPr>
        <w:lastRenderedPageBreak/>
        <w:t>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«Об отмене отдельных решений Совета депутатов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w:t>
      </w:r>
      <w:r w:rsidRPr="006D11B5">
        <w:rPr>
          <w:rFonts w:ascii="Times New Roman" w:eastAsia="Times New Roman" w:hAnsi="Times New Roman" w:cs="Times New Roman"/>
          <w:sz w:val="28"/>
          <w:szCs w:val="28"/>
          <w:lang w:eastAsia="ru-RU"/>
        </w:rPr>
        <w:lastRenderedPageBreak/>
        <w:t>(признанием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w:t>
      </w:r>
      <w:r w:rsidRPr="006D11B5">
        <w:rPr>
          <w:rFonts w:ascii="Times New Roman" w:eastAsia="Times New Roman" w:hAnsi="Times New Roman" w:cs="Times New Roman"/>
          <w:sz w:val="28"/>
          <w:szCs w:val="28"/>
          <w:lang w:eastAsia="ru-RU"/>
        </w:rPr>
        <w:lastRenderedPageBreak/>
        <w:t>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118. </w:t>
      </w:r>
      <w:proofErr w:type="gramStart"/>
      <w:r w:rsidRPr="006D11B5">
        <w:rPr>
          <w:rFonts w:ascii="Times New Roman" w:eastAsia="Times New Roman" w:hAnsi="Times New Roman" w:cs="Times New Roman"/>
          <w:sz w:val="28"/>
          <w:szCs w:val="28"/>
          <w:lang w:eastAsia="ru-RU"/>
        </w:rPr>
        <w:t>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119.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120. Не допускается изменение нумерации структурных элементов муниципального правового акта при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6D11B5">
        <w:rPr>
          <w:rFonts w:ascii="Times New Roman" w:eastAsia="Times New Roman" w:hAnsi="Times New Roman" w:cs="Times New Roman"/>
          <w:sz w:val="28"/>
          <w:szCs w:val="28"/>
          <w:lang w:eastAsia="ru-RU"/>
        </w:rPr>
        <w:t>муниципальной</w:t>
      </w:r>
      <w:proofErr w:type="gramEnd"/>
      <w:r w:rsidRPr="006D11B5">
        <w:rPr>
          <w:rFonts w:ascii="Times New Roman" w:eastAsia="Times New Roman" w:hAnsi="Times New Roman" w:cs="Times New Roman"/>
          <w:sz w:val="28"/>
          <w:szCs w:val="28"/>
          <w:lang w:eastAsia="ru-RU"/>
        </w:rPr>
        <w:t xml:space="preserve">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w:t>
      </w:r>
      <w:proofErr w:type="gramStart"/>
      <w:r w:rsidRPr="006D11B5">
        <w:rPr>
          <w:rFonts w:ascii="Times New Roman" w:eastAsia="Times New Roman" w:hAnsi="Times New Roman" w:cs="Times New Roman"/>
          <w:sz w:val="28"/>
          <w:szCs w:val="28"/>
          <w:lang w:eastAsia="ru-RU"/>
        </w:rPr>
        <w:t>действия подпункта… пункта…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w:t>
      </w:r>
      <w:r w:rsidRPr="006D11B5">
        <w:rPr>
          <w:rFonts w:ascii="Times New Roman" w:eastAsia="Times New Roman" w:hAnsi="Times New Roman" w:cs="Times New Roman"/>
          <w:sz w:val="28"/>
          <w:szCs w:val="28"/>
          <w:lang w:eastAsia="ru-RU"/>
        </w:rPr>
        <w:lastRenderedPageBreak/>
        <w:t>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w:t>
      </w:r>
      <w:proofErr w:type="gramStart"/>
      <w:r w:rsidRPr="006D11B5">
        <w:rPr>
          <w:rFonts w:ascii="Times New Roman" w:eastAsia="Times New Roman" w:hAnsi="Times New Roman" w:cs="Times New Roman"/>
          <w:sz w:val="28"/>
          <w:szCs w:val="28"/>
          <w:lang w:eastAsia="ru-RU"/>
        </w:rPr>
        <w:t>действия отдельных положений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w:t>
      </w:r>
      <w:r w:rsidRPr="006D11B5">
        <w:rPr>
          <w:rFonts w:ascii="Times New Roman" w:eastAsia="Times New Roman" w:hAnsi="Times New Roman" w:cs="Times New Roman"/>
          <w:sz w:val="28"/>
          <w:szCs w:val="28"/>
          <w:lang w:eastAsia="ru-RU"/>
        </w:rPr>
        <w:lastRenderedPageBreak/>
        <w:t>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86" w:rsidRDefault="007F3086" w:rsidP="005540EE">
      <w:pPr>
        <w:spacing w:after="0" w:line="240" w:lineRule="auto"/>
      </w:pPr>
      <w:r>
        <w:separator/>
      </w:r>
    </w:p>
  </w:endnote>
  <w:endnote w:type="continuationSeparator" w:id="0">
    <w:p w:rsidR="007F3086" w:rsidRDefault="007F3086"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86" w:rsidRDefault="007F3086" w:rsidP="005540EE">
      <w:pPr>
        <w:spacing w:after="0" w:line="240" w:lineRule="auto"/>
      </w:pPr>
      <w:r>
        <w:separator/>
      </w:r>
    </w:p>
  </w:footnote>
  <w:footnote w:type="continuationSeparator" w:id="0">
    <w:p w:rsidR="007F3086" w:rsidRDefault="007F3086"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4927C2">
          <w:rPr>
            <w:rFonts w:ascii="Times New Roman" w:hAnsi="Times New Roman" w:cs="Times New Roman"/>
            <w:noProof/>
          </w:rPr>
          <w:t>2</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47BDB"/>
    <w:rsid w:val="00074609"/>
    <w:rsid w:val="000A3530"/>
    <w:rsid w:val="000C0D5C"/>
    <w:rsid w:val="000C2660"/>
    <w:rsid w:val="001464E1"/>
    <w:rsid w:val="00223811"/>
    <w:rsid w:val="002F5B55"/>
    <w:rsid w:val="003671C2"/>
    <w:rsid w:val="004927C2"/>
    <w:rsid w:val="0050386B"/>
    <w:rsid w:val="005540EE"/>
    <w:rsid w:val="005564AD"/>
    <w:rsid w:val="005E248A"/>
    <w:rsid w:val="005E6D57"/>
    <w:rsid w:val="006D11B5"/>
    <w:rsid w:val="00712F75"/>
    <w:rsid w:val="00741978"/>
    <w:rsid w:val="00753011"/>
    <w:rsid w:val="00785C86"/>
    <w:rsid w:val="007F3086"/>
    <w:rsid w:val="008A244F"/>
    <w:rsid w:val="008C3440"/>
    <w:rsid w:val="008F244A"/>
    <w:rsid w:val="008F6F0A"/>
    <w:rsid w:val="00943BE5"/>
    <w:rsid w:val="009C11E8"/>
    <w:rsid w:val="00CF0687"/>
    <w:rsid w:val="00D21736"/>
    <w:rsid w:val="00E21E39"/>
    <w:rsid w:val="00EA55FD"/>
    <w:rsid w:val="00ED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CC76-7C6F-4988-8A25-53236264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9885</Words>
  <Characters>56351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Пользователь Windows</cp:lastModifiedBy>
  <cp:revision>7</cp:revision>
  <cp:lastPrinted>2022-10-12T08:00:00Z</cp:lastPrinted>
  <dcterms:created xsi:type="dcterms:W3CDTF">2022-10-03T09:04:00Z</dcterms:created>
  <dcterms:modified xsi:type="dcterms:W3CDTF">2022-11-11T08:11:00Z</dcterms:modified>
</cp:coreProperties>
</file>