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7BE" w:rsidRPr="00696D60" w:rsidRDefault="00696D60">
      <w:pPr>
        <w:pStyle w:val="1"/>
        <w:spacing w:beforeAutospacing="0" w:after="1180" w:afterAutospacing="0"/>
        <w:ind w:left="-220" w:right="-220"/>
        <w:rPr>
          <w:rFonts w:ascii="Times New Roman" w:hAnsi="Times New Roman" w:hint="default"/>
          <w:color w:val="000000"/>
          <w:sz w:val="28"/>
          <w:szCs w:val="28"/>
          <w:shd w:val="clear" w:color="auto" w:fill="FFFFFF"/>
          <w:lang w:val="ru-RU"/>
        </w:rPr>
      </w:pPr>
      <w:r w:rsidRPr="00696D60">
        <w:rPr>
          <w:rFonts w:ascii="Times New Roman" w:hAnsi="Times New Roman" w:hint="default"/>
          <w:color w:val="000000"/>
          <w:sz w:val="28"/>
          <w:szCs w:val="28"/>
          <w:shd w:val="clear" w:color="auto" w:fill="FFFFFF"/>
          <w:lang w:val="ru-RU"/>
        </w:rPr>
        <w:t>Госпрограммы по</w:t>
      </w:r>
      <w:r>
        <w:rPr>
          <w:rFonts w:ascii="Times New Roman" w:hAnsi="Times New Roman" w:hint="default"/>
          <w:color w:val="000000"/>
          <w:sz w:val="28"/>
          <w:szCs w:val="28"/>
          <w:shd w:val="clear" w:color="auto" w:fill="FFFFFF"/>
          <w:lang w:val="ru-RU"/>
        </w:rPr>
        <w:t xml:space="preserve">  под</w:t>
      </w:r>
      <w:r w:rsidRPr="00696D60">
        <w:rPr>
          <w:rFonts w:ascii="Times New Roman" w:hAnsi="Times New Roman" w:hint="default"/>
          <w:color w:val="000000"/>
          <w:sz w:val="28"/>
          <w:szCs w:val="28"/>
          <w:shd w:val="clear" w:color="auto" w:fill="FFFFFF"/>
          <w:lang w:val="ru-RU"/>
        </w:rPr>
        <w:t>ддержк</w:t>
      </w:r>
      <w:r>
        <w:rPr>
          <w:rFonts w:ascii="Times New Roman" w:hAnsi="Times New Roman" w:hint="default"/>
          <w:color w:val="000000"/>
          <w:sz w:val="28"/>
          <w:szCs w:val="28"/>
          <w:shd w:val="clear" w:color="auto" w:fill="FFFFFF"/>
          <w:lang w:val="ru-RU"/>
        </w:rPr>
        <w:t xml:space="preserve">е </w:t>
      </w:r>
      <w:r w:rsidRPr="00696D60">
        <w:rPr>
          <w:rFonts w:ascii="Times New Roman" w:hAnsi="Times New Roman" w:hint="default"/>
          <w:color w:val="000000"/>
          <w:sz w:val="28"/>
          <w:szCs w:val="28"/>
          <w:shd w:val="clear" w:color="auto" w:fill="FFFFFF"/>
          <w:lang w:val="ru-RU"/>
        </w:rPr>
        <w:t xml:space="preserve"> малого бизнеса — 2022</w:t>
      </w:r>
    </w:p>
    <w:p w:rsidR="003D4A79" w:rsidRPr="00276D9E" w:rsidRDefault="00696D60">
      <w:pPr>
        <w:pStyle w:val="1"/>
        <w:spacing w:beforeAutospacing="0" w:after="1180" w:afterAutospacing="0"/>
        <w:ind w:left="-220" w:right="-220"/>
        <w:rPr>
          <w:rFonts w:ascii="Times New Roman" w:eastAsia="Arial" w:hAnsi="Times New Roman" w:hint="default"/>
          <w:b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hint="default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Pr="00276D9E">
        <w:rPr>
          <w:rFonts w:ascii="Times New Roman" w:eastAsia="Arial" w:hAnsi="Times New Roman" w:hint="default"/>
          <w:b w:val="0"/>
          <w:color w:val="000000"/>
          <w:sz w:val="28"/>
          <w:szCs w:val="28"/>
          <w:shd w:val="clear" w:color="auto" w:fill="FFFFFF"/>
          <w:lang w:val="ru-RU"/>
        </w:rPr>
        <w:t>В</w:t>
      </w:r>
      <w:r w:rsidRPr="00276D9E">
        <w:rPr>
          <w:rFonts w:ascii="Times New Roman" w:eastAsia="Arial" w:hAnsi="Times New Roman" w:hint="default"/>
          <w:b w:val="0"/>
          <w:color w:val="000000"/>
          <w:sz w:val="28"/>
          <w:szCs w:val="28"/>
          <w:shd w:val="clear" w:color="auto" w:fill="FFFFFF"/>
        </w:rPr>
        <w:t> </w:t>
      </w:r>
      <w:r w:rsidRPr="00276D9E">
        <w:rPr>
          <w:rFonts w:ascii="Times New Roman" w:eastAsia="Arial" w:hAnsi="Times New Roman" w:hint="default"/>
          <w:b w:val="0"/>
          <w:color w:val="000000"/>
          <w:sz w:val="28"/>
          <w:szCs w:val="28"/>
          <w:shd w:val="clear" w:color="auto" w:fill="FFFFFF"/>
          <w:lang w:val="ru-RU"/>
        </w:rPr>
        <w:t>этом году государство планирует запустить цифровую платформу МСП, с</w:t>
      </w:r>
      <w:r w:rsidRPr="00276D9E">
        <w:rPr>
          <w:rFonts w:ascii="Times New Roman" w:eastAsia="Arial" w:hAnsi="Times New Roman" w:hint="default"/>
          <w:b w:val="0"/>
          <w:color w:val="000000"/>
          <w:sz w:val="28"/>
          <w:szCs w:val="28"/>
          <w:shd w:val="clear" w:color="auto" w:fill="FFFFFF"/>
        </w:rPr>
        <w:t> </w:t>
      </w:r>
      <w:r w:rsidRPr="00276D9E">
        <w:rPr>
          <w:rFonts w:ascii="Times New Roman" w:eastAsia="Arial" w:hAnsi="Times New Roman" w:hint="default"/>
          <w:b w:val="0"/>
          <w:color w:val="000000"/>
          <w:sz w:val="28"/>
          <w:szCs w:val="28"/>
          <w:shd w:val="clear" w:color="auto" w:fill="FFFFFF"/>
          <w:lang w:val="ru-RU"/>
        </w:rPr>
        <w:t>помощью которой предприниматели смогут выбирать и</w:t>
      </w:r>
      <w:r w:rsidRPr="00276D9E">
        <w:rPr>
          <w:rFonts w:ascii="Times New Roman" w:eastAsia="Arial" w:hAnsi="Times New Roman" w:hint="default"/>
          <w:b w:val="0"/>
          <w:color w:val="000000"/>
          <w:sz w:val="28"/>
          <w:szCs w:val="28"/>
          <w:shd w:val="clear" w:color="auto" w:fill="FFFFFF"/>
        </w:rPr>
        <w:t> </w:t>
      </w:r>
      <w:r w:rsidRPr="00276D9E">
        <w:rPr>
          <w:rFonts w:ascii="Times New Roman" w:eastAsia="Arial" w:hAnsi="Times New Roman" w:hint="default"/>
          <w:b w:val="0"/>
          <w:color w:val="000000"/>
          <w:sz w:val="28"/>
          <w:szCs w:val="28"/>
          <w:shd w:val="clear" w:color="auto" w:fill="FFFFFF"/>
          <w:lang w:val="ru-RU"/>
        </w:rPr>
        <w:t>получать необходимые меры поддержки дистанционно. Новые предложения подготовили для</w:t>
      </w:r>
      <w:r w:rsidRPr="00276D9E">
        <w:rPr>
          <w:rFonts w:ascii="Times New Roman" w:eastAsia="Arial" w:hAnsi="Times New Roman" w:hint="default"/>
          <w:b w:val="0"/>
          <w:color w:val="000000"/>
          <w:sz w:val="28"/>
          <w:szCs w:val="28"/>
          <w:shd w:val="clear" w:color="auto" w:fill="FFFFFF"/>
        </w:rPr>
        <w:t> </w:t>
      </w:r>
      <w:r w:rsidRPr="00276D9E">
        <w:rPr>
          <w:rFonts w:ascii="Times New Roman" w:eastAsia="Arial" w:hAnsi="Times New Roman" w:hint="default"/>
          <w:b w:val="0"/>
          <w:color w:val="000000"/>
          <w:sz w:val="28"/>
          <w:szCs w:val="28"/>
          <w:shd w:val="clear" w:color="auto" w:fill="FFFFFF"/>
          <w:lang w:val="ru-RU"/>
        </w:rPr>
        <w:t>туристических проектов, агробизнесов, участников международных выставок</w:t>
      </w:r>
    </w:p>
    <w:p w:rsidR="005D37BE" w:rsidRPr="00276D9E" w:rsidRDefault="00696D60">
      <w:pPr>
        <w:pStyle w:val="1"/>
        <w:spacing w:beforeAutospacing="0" w:after="1180" w:afterAutospacing="0"/>
        <w:ind w:left="-220" w:right="-220"/>
        <w:rPr>
          <w:rFonts w:ascii="Times New Roman" w:hAnsi="Times New Roman" w:hint="default"/>
          <w:b w:val="0"/>
          <w:sz w:val="28"/>
          <w:szCs w:val="28"/>
          <w:lang w:val="ru-RU"/>
        </w:rPr>
      </w:pPr>
      <w:r w:rsidRPr="00276D9E">
        <w:rPr>
          <w:rFonts w:ascii="Times New Roman" w:eastAsia="Arial" w:hAnsi="Times New Roman" w:hint="default"/>
          <w:b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hyperlink r:id="rId5" w:history="1">
        <w:r w:rsidRPr="00276D9E">
          <w:rPr>
            <w:rStyle w:val="a4"/>
            <w:rFonts w:ascii="Times New Roman" w:hAnsi="Times New Roman" w:hint="default"/>
            <w:b w:val="0"/>
            <w:color w:val="auto"/>
            <w:sz w:val="28"/>
            <w:szCs w:val="28"/>
            <w:u w:val="none"/>
            <w:lang w:val="ru-RU"/>
          </w:rPr>
          <w:t>Какие срочные решения по поддержке бизнеса приняты в марте 2022 года</w:t>
        </w:r>
      </w:hyperlink>
      <w:r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 xml:space="preserve"> На</w:t>
      </w:r>
      <w:r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сегодняшний день государство предлагает широкий спектр мер поддержки как для</w:t>
      </w:r>
      <w:r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начинающих предпринимателей, так и</w:t>
      </w:r>
      <w:r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для</w:t>
      </w:r>
      <w:r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 xml:space="preserve">уже работающих бизнесов. </w:t>
      </w:r>
    </w:p>
    <w:p w:rsidR="005D37BE" w:rsidRPr="00276D9E" w:rsidRDefault="00276D9E">
      <w:pPr>
        <w:pStyle w:val="1"/>
        <w:spacing w:beforeAutospacing="0" w:after="1180" w:afterAutospacing="0"/>
        <w:ind w:left="-220" w:right="-220"/>
        <w:rPr>
          <w:rFonts w:ascii="Times New Roman" w:hAnsi="Times New Roman" w:hint="default"/>
          <w:b w:val="0"/>
          <w:sz w:val="28"/>
          <w:szCs w:val="28"/>
          <w:lang w:val="ru-RU"/>
        </w:rPr>
      </w:pPr>
      <w:hyperlink r:id="rId6" w:anchor="1" w:history="1">
        <w:r w:rsidR="00696D60" w:rsidRPr="00276D9E">
          <w:rPr>
            <w:rStyle w:val="a4"/>
            <w:rFonts w:ascii="Times New Roman" w:hAnsi="Times New Roman" w:hint="default"/>
            <w:b w:val="0"/>
            <w:color w:val="auto"/>
            <w:sz w:val="28"/>
            <w:szCs w:val="28"/>
            <w:u w:val="none"/>
            <w:lang w:val="ru-RU"/>
          </w:rPr>
          <w:t>Создание экосистемы поддержки бизнеса</w:t>
        </w:r>
      </w:hyperlink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 xml:space="preserve"> </w:t>
      </w:r>
      <w:hyperlink r:id="rId7" w:anchor="2" w:history="1">
        <w:r w:rsidR="00696D60" w:rsidRPr="00276D9E">
          <w:rPr>
            <w:rStyle w:val="a4"/>
            <w:rFonts w:ascii="Times New Roman" w:hAnsi="Times New Roman" w:hint="default"/>
            <w:b w:val="0"/>
            <w:color w:val="auto"/>
            <w:sz w:val="28"/>
            <w:szCs w:val="28"/>
            <w:u w:val="none"/>
            <w:lang w:val="ru-RU"/>
          </w:rPr>
          <w:t>Новое в господдержке в 2022 году</w:t>
        </w:r>
      </w:hyperlink>
      <w:hyperlink r:id="rId8" w:anchor="3" w:history="1">
        <w:r w:rsidR="00696D60" w:rsidRPr="00276D9E">
          <w:rPr>
            <w:rStyle w:val="a4"/>
            <w:rFonts w:ascii="Times New Roman" w:hAnsi="Times New Roman" w:hint="default"/>
            <w:b w:val="0"/>
            <w:color w:val="auto"/>
            <w:sz w:val="28"/>
            <w:szCs w:val="28"/>
            <w:u w:val="none"/>
            <w:lang w:val="ru-RU"/>
          </w:rPr>
          <w:t>Субсидии от центра занятости</w:t>
        </w:r>
      </w:hyperlink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 xml:space="preserve">, </w:t>
      </w:r>
      <w:hyperlink r:id="rId9" w:anchor="4" w:history="1">
        <w:r w:rsidR="00696D60" w:rsidRPr="00276D9E">
          <w:rPr>
            <w:rStyle w:val="a4"/>
            <w:rFonts w:ascii="Times New Roman" w:hAnsi="Times New Roman" w:hint="default"/>
            <w:b w:val="0"/>
            <w:color w:val="auto"/>
            <w:sz w:val="28"/>
            <w:szCs w:val="28"/>
            <w:u w:val="none"/>
            <w:lang w:val="ru-RU"/>
          </w:rPr>
          <w:t>Грантовая поддержка</w:t>
        </w:r>
      </w:hyperlink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 xml:space="preserve">, </w:t>
      </w:r>
      <w:hyperlink r:id="rId10" w:anchor="6" w:history="1">
        <w:r w:rsidR="00696D60" w:rsidRPr="00276D9E">
          <w:rPr>
            <w:rStyle w:val="a4"/>
            <w:rFonts w:ascii="Times New Roman" w:hAnsi="Times New Roman" w:hint="default"/>
            <w:b w:val="0"/>
            <w:color w:val="auto"/>
            <w:sz w:val="28"/>
            <w:szCs w:val="28"/>
            <w:u w:val="none"/>
            <w:lang w:val="ru-RU"/>
          </w:rPr>
          <w:t>Федеральные программы поддержки бизнеса</w:t>
        </w:r>
      </w:hyperlink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 xml:space="preserve">, </w:t>
      </w:r>
      <w:hyperlink r:id="rId11" w:anchor="7" w:history="1">
        <w:r w:rsidR="00696D60" w:rsidRPr="00276D9E">
          <w:rPr>
            <w:rStyle w:val="a4"/>
            <w:rFonts w:ascii="Times New Roman" w:hAnsi="Times New Roman" w:hint="default"/>
            <w:b w:val="0"/>
            <w:color w:val="auto"/>
            <w:sz w:val="28"/>
            <w:szCs w:val="28"/>
            <w:u w:val="none"/>
            <w:lang w:val="ru-RU"/>
          </w:rPr>
          <w:t>Региональные программы поддержки</w:t>
        </w:r>
      </w:hyperlink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 xml:space="preserve">, </w:t>
      </w:r>
      <w:hyperlink r:id="rId12" w:anchor="8" w:history="1">
        <w:r w:rsidR="00696D60" w:rsidRPr="00276D9E">
          <w:rPr>
            <w:rStyle w:val="a4"/>
            <w:rFonts w:ascii="Times New Roman" w:hAnsi="Times New Roman" w:hint="default"/>
            <w:b w:val="0"/>
            <w:color w:val="auto"/>
            <w:sz w:val="28"/>
            <w:szCs w:val="28"/>
            <w:u w:val="none"/>
            <w:lang w:val="ru-RU"/>
          </w:rPr>
          <w:t>Субсидии на возмещение процентов по кредиту</w:t>
        </w:r>
      </w:hyperlink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 xml:space="preserve"> </w:t>
      </w:r>
      <w:hyperlink r:id="rId13" w:anchor="9" w:history="1">
        <w:r w:rsidR="00696D60" w:rsidRPr="00276D9E">
          <w:rPr>
            <w:rStyle w:val="a4"/>
            <w:rFonts w:ascii="Times New Roman" w:hAnsi="Times New Roman" w:hint="default"/>
            <w:b w:val="0"/>
            <w:color w:val="auto"/>
            <w:sz w:val="28"/>
            <w:szCs w:val="28"/>
            <w:u w:val="none"/>
            <w:lang w:val="ru-RU"/>
          </w:rPr>
          <w:t>Поддержка самозанятых в 2022 году</w:t>
        </w:r>
      </w:hyperlink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 xml:space="preserve">Создание экосистемы поддержки бизнеса  </w:t>
      </w:r>
      <w:hyperlink r:id="rId14" w:tgtFrame="https://kontur.ru/articles/_blank" w:history="1">
        <w:r w:rsidR="00696D60" w:rsidRPr="00276D9E">
          <w:rPr>
            <w:rStyle w:val="a4"/>
            <w:rFonts w:ascii="Times New Roman" w:hAnsi="Times New Roman" w:hint="default"/>
            <w:b w:val="0"/>
            <w:color w:val="015CCB"/>
            <w:sz w:val="28"/>
            <w:szCs w:val="28"/>
            <w:u w:val="none"/>
            <w:lang w:val="ru-RU"/>
          </w:rPr>
          <w:t>Постановление Правительства РФ от 21.12.2021 №2371</w:t>
        </w:r>
      </w:hyperlink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утвердило сроки запуска эксперимента по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оказанию поддержки на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базе цифровой платформы МСП. Он стартует с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1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февраля 2022 года до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1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февраля 2025 года. Поддержка затронет: малый и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средний бизнес; самозанятых;</w:t>
      </w:r>
      <w:r w:rsidR="003D4A79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 xml:space="preserve"> 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граждан, которые только собираются начать свое дело. Предполагается, что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новая система максимально упростит открытие, ведение и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развитие бизнеса. К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ней подключатся федеральные министерства и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ведомства, институты развития, банки и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страховые организации. Все они будут обмениваться нужной информацией через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систему межведомственного электронного взаимодействия.  Цель новшества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— объединить в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экосистеме все сервисы для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МСП и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позволить предпринимателям выбирать и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получать необходимые меры поддержки дистанционно. Система будет работать на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базе цифровой платформы, которая обеспечит адресный подбор и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проактивное одобрение мер поддержки, а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также предоставление услуг, которые требуются на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разных этапах развития бизнеса, без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личного присутствия предпринимателей. К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2024 году на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 xml:space="preserve">цифровой платформе планируется реализовать более 20 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lastRenderedPageBreak/>
        <w:t>различных сервисов. У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каждого пользователя платформы появится свой цифровой профиль. Федеральные и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региональные инструменты поддержки и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сервисы будут предлагаться участникам с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учетом потребностей и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стадии развития бизнеса. Задачи в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рамках проекта: Обеспечение дистанционного доступа к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реестру оцифрованных региональных услуг для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поддержки МСП, запуск мобильного приложения с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сервисами цифровой платформы, создание условий для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реализации товаров или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услуг с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помощью цифрового сервиса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— агрегатора маркетплейсов на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цифровой платформе., помощь с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привлечением персонала, обеспечение предложений от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соискателей на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трудоустройство, в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том числе за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счет интеграции с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существующими сервисами и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«Электронной трудовой книжкой»., адресный подбор мер, сервисов и</w:t>
      </w:r>
      <w:r w:rsidR="00696D60"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="00696D60"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решений, проактивное одобрение инструментов поддержки.</w:t>
      </w:r>
    </w:p>
    <w:p w:rsidR="003D4A79" w:rsidRDefault="00696D60" w:rsidP="003D4A79">
      <w:pPr>
        <w:pStyle w:val="1"/>
        <w:spacing w:beforeAutospacing="0" w:after="1180" w:afterAutospacing="0"/>
        <w:ind w:left="-220" w:right="-220"/>
        <w:rPr>
          <w:rFonts w:ascii="Times New Roman" w:hAnsi="Times New Roman" w:hint="default"/>
          <w:sz w:val="28"/>
          <w:szCs w:val="28"/>
          <w:lang w:val="ru-RU"/>
        </w:rPr>
      </w:pPr>
      <w:r w:rsidRPr="003D4A79">
        <w:rPr>
          <w:rFonts w:ascii="Times New Roman" w:hAnsi="Times New Roman" w:hint="default"/>
          <w:sz w:val="28"/>
          <w:szCs w:val="28"/>
          <w:lang w:val="ru-RU"/>
        </w:rPr>
        <w:t>Новое в</w:t>
      </w:r>
      <w:r w:rsidRPr="003D4A79">
        <w:rPr>
          <w:rFonts w:ascii="Times New Roman" w:hAnsi="Times New Roman" w:hint="default"/>
          <w:sz w:val="28"/>
          <w:szCs w:val="28"/>
        </w:rPr>
        <w:t> </w:t>
      </w:r>
      <w:r w:rsidRPr="003D4A79">
        <w:rPr>
          <w:rFonts w:ascii="Times New Roman" w:hAnsi="Times New Roman" w:hint="default"/>
          <w:sz w:val="28"/>
          <w:szCs w:val="28"/>
          <w:lang w:val="ru-RU"/>
        </w:rPr>
        <w:t>господдержке в</w:t>
      </w:r>
      <w:r w:rsidRPr="003D4A79">
        <w:rPr>
          <w:rFonts w:ascii="Times New Roman" w:hAnsi="Times New Roman" w:hint="default"/>
          <w:sz w:val="28"/>
          <w:szCs w:val="28"/>
        </w:rPr>
        <w:t> </w:t>
      </w:r>
      <w:r w:rsidRPr="003D4A79">
        <w:rPr>
          <w:rFonts w:ascii="Times New Roman" w:hAnsi="Times New Roman" w:hint="default"/>
          <w:sz w:val="28"/>
          <w:szCs w:val="28"/>
          <w:lang w:val="ru-RU"/>
        </w:rPr>
        <w:t>2022 году</w:t>
      </w:r>
    </w:p>
    <w:p w:rsidR="005D37BE" w:rsidRPr="00276D9E" w:rsidRDefault="00696D60" w:rsidP="003D4A79">
      <w:pPr>
        <w:pStyle w:val="1"/>
        <w:spacing w:beforeAutospacing="0" w:after="1180" w:afterAutospacing="0"/>
        <w:ind w:left="-220" w:right="-220"/>
        <w:rPr>
          <w:rFonts w:ascii="Times New Roman" w:hAnsi="Times New Roman" w:hint="default"/>
          <w:b w:val="0"/>
          <w:sz w:val="28"/>
          <w:szCs w:val="28"/>
          <w:lang w:val="ru-RU"/>
        </w:rPr>
      </w:pPr>
      <w:r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В</w:t>
      </w:r>
      <w:r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этом году государство планирует компенсировать предпринимателям часть затрат на</w:t>
      </w:r>
      <w:r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участие в</w:t>
      </w:r>
      <w:r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международных выставках и</w:t>
      </w:r>
      <w:r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ярмарках, сделать более доступным российское ПО, а</w:t>
      </w:r>
      <w:r w:rsidRPr="00276D9E">
        <w:rPr>
          <w:rFonts w:ascii="Times New Roman" w:hAnsi="Times New Roman" w:hint="default"/>
          <w:b w:val="0"/>
          <w:sz w:val="28"/>
          <w:szCs w:val="28"/>
        </w:rPr>
        <w:t> </w:t>
      </w:r>
      <w:r w:rsidRPr="00276D9E">
        <w:rPr>
          <w:rFonts w:ascii="Times New Roman" w:hAnsi="Times New Roman" w:hint="default"/>
          <w:b w:val="0"/>
          <w:sz w:val="28"/>
          <w:szCs w:val="28"/>
          <w:lang w:val="ru-RU"/>
        </w:rPr>
        <w:t>также усовершенствовать процесс получения заёмных средств.</w:t>
      </w:r>
    </w:p>
    <w:p w:rsidR="005D37BE" w:rsidRPr="003D4A79" w:rsidRDefault="00696D60">
      <w:pPr>
        <w:pStyle w:val="3"/>
        <w:spacing w:before="720" w:beforeAutospacing="0" w:after="360" w:afterAutospacing="0" w:line="15" w:lineRule="atLeast"/>
        <w:ind w:left="-220" w:right="-220"/>
        <w:rPr>
          <w:rFonts w:ascii="Times New Roman" w:hAnsi="Times New Roman" w:hint="default"/>
          <w:sz w:val="28"/>
          <w:szCs w:val="28"/>
          <w:lang w:val="ru-RU"/>
        </w:rPr>
      </w:pPr>
      <w:r w:rsidRPr="003D4A79">
        <w:rPr>
          <w:rFonts w:ascii="Times New Roman" w:hAnsi="Times New Roman" w:hint="default"/>
          <w:sz w:val="28"/>
          <w:szCs w:val="28"/>
          <w:lang w:val="ru-RU"/>
        </w:rPr>
        <w:t>Упрощен доступ к</w:t>
      </w:r>
      <w:r w:rsidRPr="003D4A79">
        <w:rPr>
          <w:rFonts w:ascii="Times New Roman" w:hAnsi="Times New Roman" w:hint="default"/>
          <w:sz w:val="28"/>
          <w:szCs w:val="28"/>
        </w:rPr>
        <w:t> </w:t>
      </w:r>
      <w:r w:rsidRPr="003D4A79">
        <w:rPr>
          <w:rFonts w:ascii="Times New Roman" w:hAnsi="Times New Roman" w:hint="default"/>
          <w:sz w:val="28"/>
          <w:szCs w:val="28"/>
          <w:lang w:val="ru-RU"/>
        </w:rPr>
        <w:t>господдержке для</w:t>
      </w:r>
      <w:r w:rsidRPr="003D4A79">
        <w:rPr>
          <w:rFonts w:ascii="Times New Roman" w:hAnsi="Times New Roman" w:hint="default"/>
          <w:sz w:val="28"/>
          <w:szCs w:val="28"/>
        </w:rPr>
        <w:t> </w:t>
      </w:r>
      <w:r w:rsidRPr="003D4A79">
        <w:rPr>
          <w:rFonts w:ascii="Times New Roman" w:hAnsi="Times New Roman" w:hint="default"/>
          <w:sz w:val="28"/>
          <w:szCs w:val="28"/>
          <w:lang w:val="ru-RU"/>
        </w:rPr>
        <w:t>участников международных выставок</w:t>
      </w:r>
    </w:p>
    <w:p w:rsidR="005D37BE" w:rsidRPr="00696D60" w:rsidRDefault="00276D9E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hyperlink r:id="rId15" w:tgtFrame="https://kontur.ru/articles/_blank" w:history="1">
        <w:r w:rsidR="00696D60"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Постановление Правительства РФ от 22.09.2021 № 1591</w:t>
        </w:r>
      </w:hyperlink>
      <w:r w:rsidR="00696D60">
        <w:rPr>
          <w:sz w:val="27"/>
          <w:szCs w:val="27"/>
        </w:rPr>
        <w:t> </w:t>
      </w:r>
      <w:r w:rsidR="00696D60" w:rsidRPr="00696D60">
        <w:rPr>
          <w:sz w:val="27"/>
          <w:szCs w:val="27"/>
          <w:lang w:val="ru-RU"/>
        </w:rPr>
        <w:t xml:space="preserve">упростило </w:t>
      </w:r>
      <w:bookmarkStart w:id="0" w:name="_GoBack"/>
      <w:bookmarkEnd w:id="0"/>
      <w:r w:rsidR="00696D60" w:rsidRPr="00696D60">
        <w:rPr>
          <w:sz w:val="27"/>
          <w:szCs w:val="27"/>
          <w:lang w:val="ru-RU"/>
        </w:rPr>
        <w:t>для</w:t>
      </w:r>
      <w:r w:rsidR="00696D60">
        <w:rPr>
          <w:sz w:val="27"/>
          <w:szCs w:val="27"/>
        </w:rPr>
        <w:t> </w:t>
      </w:r>
      <w:r w:rsidR="00696D60" w:rsidRPr="00696D60">
        <w:rPr>
          <w:sz w:val="27"/>
          <w:szCs w:val="27"/>
          <w:lang w:val="ru-RU"/>
        </w:rPr>
        <w:t>экспортеров процесс оформления заявки на</w:t>
      </w:r>
      <w:r w:rsidR="00696D60">
        <w:rPr>
          <w:sz w:val="27"/>
          <w:szCs w:val="27"/>
        </w:rPr>
        <w:t> </w:t>
      </w:r>
      <w:r w:rsidR="00696D60" w:rsidRPr="00696D60">
        <w:rPr>
          <w:sz w:val="27"/>
          <w:szCs w:val="27"/>
          <w:lang w:val="ru-RU"/>
        </w:rPr>
        <w:t>получение федеральных субсидий. Эти деньги могут быть потрачены на</w:t>
      </w:r>
      <w:r w:rsidR="00696D60">
        <w:rPr>
          <w:sz w:val="27"/>
          <w:szCs w:val="27"/>
        </w:rPr>
        <w:t> </w:t>
      </w:r>
      <w:r w:rsidR="00696D60" w:rsidRPr="00696D60">
        <w:rPr>
          <w:sz w:val="27"/>
          <w:szCs w:val="27"/>
          <w:lang w:val="ru-RU"/>
        </w:rPr>
        <w:t>компенсацию затрат на</w:t>
      </w:r>
      <w:r w:rsidR="00696D60">
        <w:rPr>
          <w:sz w:val="27"/>
          <w:szCs w:val="27"/>
        </w:rPr>
        <w:t> </w:t>
      </w:r>
      <w:r w:rsidR="00696D60" w:rsidRPr="00696D60">
        <w:rPr>
          <w:sz w:val="27"/>
          <w:szCs w:val="27"/>
          <w:lang w:val="ru-RU"/>
        </w:rPr>
        <w:t>участие в</w:t>
      </w:r>
      <w:r w:rsidR="00696D60">
        <w:rPr>
          <w:sz w:val="27"/>
          <w:szCs w:val="27"/>
        </w:rPr>
        <w:t> </w:t>
      </w:r>
      <w:r w:rsidR="00696D60" w:rsidRPr="00696D60">
        <w:rPr>
          <w:sz w:val="27"/>
          <w:szCs w:val="27"/>
          <w:lang w:val="ru-RU"/>
        </w:rPr>
        <w:t>международных проектах: на</w:t>
      </w:r>
      <w:r w:rsidR="00696D60">
        <w:rPr>
          <w:sz w:val="27"/>
          <w:szCs w:val="27"/>
        </w:rPr>
        <w:t> </w:t>
      </w:r>
      <w:r w:rsidR="00696D60" w:rsidRPr="00696D60">
        <w:rPr>
          <w:sz w:val="27"/>
          <w:szCs w:val="27"/>
          <w:lang w:val="ru-RU"/>
        </w:rPr>
        <w:t>аренду площадки, необходимой мебели и</w:t>
      </w:r>
      <w:r w:rsidR="00696D60">
        <w:rPr>
          <w:sz w:val="27"/>
          <w:szCs w:val="27"/>
        </w:rPr>
        <w:t> </w:t>
      </w:r>
      <w:r w:rsidR="00696D60" w:rsidRPr="00696D60">
        <w:rPr>
          <w:sz w:val="27"/>
          <w:szCs w:val="27"/>
          <w:lang w:val="ru-RU"/>
        </w:rPr>
        <w:t>оборудования, а</w:t>
      </w:r>
      <w:r w:rsidR="00696D60">
        <w:rPr>
          <w:sz w:val="27"/>
          <w:szCs w:val="27"/>
        </w:rPr>
        <w:t> </w:t>
      </w:r>
      <w:r w:rsidR="00696D60" w:rsidRPr="00696D60">
        <w:rPr>
          <w:sz w:val="27"/>
          <w:szCs w:val="27"/>
          <w:lang w:val="ru-RU"/>
        </w:rPr>
        <w:t>также на</w:t>
      </w:r>
      <w:r w:rsidR="00696D60">
        <w:rPr>
          <w:sz w:val="27"/>
          <w:szCs w:val="27"/>
        </w:rPr>
        <w:t> </w:t>
      </w:r>
      <w:r w:rsidR="00696D60" w:rsidRPr="00696D60">
        <w:rPr>
          <w:sz w:val="27"/>
          <w:szCs w:val="27"/>
          <w:lang w:val="ru-RU"/>
        </w:rPr>
        <w:t>оплату регистрационных сборов. Теперь подать заявку можно онлайн через</w:t>
      </w:r>
      <w:r w:rsidR="00696D60">
        <w:rPr>
          <w:sz w:val="27"/>
          <w:szCs w:val="27"/>
        </w:rPr>
        <w:t> </w:t>
      </w:r>
      <w:r w:rsidR="00696D60" w:rsidRPr="00696D60">
        <w:rPr>
          <w:sz w:val="27"/>
          <w:szCs w:val="27"/>
          <w:lang w:val="ru-RU"/>
        </w:rPr>
        <w:t>информационную систему «</w:t>
      </w:r>
      <w:hyperlink r:id="rId16" w:tgtFrame="https://kontur.ru/articles/_blank" w:history="1">
        <w:r w:rsidR="00696D60"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Одно окно</w:t>
        </w:r>
      </w:hyperlink>
      <w:r w:rsidR="00696D60" w:rsidRPr="00696D60">
        <w:rPr>
          <w:sz w:val="27"/>
          <w:szCs w:val="27"/>
          <w:lang w:val="ru-RU"/>
        </w:rPr>
        <w:t>».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Уже сейчас экспортеры могут с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помощью системы отправить заявку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подтверждение нулевой ставки НДС или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направить заявление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участие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выставках, получить сертификат свободной продажи.</w:t>
      </w:r>
    </w:p>
    <w:p w:rsidR="005D37BE" w:rsidRPr="003D4A79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lastRenderedPageBreak/>
        <w:t>Субсидии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участие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международных выставках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ярмарках компании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ИП получают с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2021 года. Размер господдержки по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каждому мероприятию для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малого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среднего бизнеса составляет 700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000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руб., 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для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крупного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 xml:space="preserve">— 2 млн руб. </w:t>
      </w:r>
      <w:r w:rsidRPr="003D4A79">
        <w:rPr>
          <w:sz w:val="27"/>
          <w:szCs w:val="27"/>
          <w:lang w:val="ru-RU"/>
        </w:rPr>
        <w:t>В</w:t>
      </w:r>
      <w:r>
        <w:rPr>
          <w:sz w:val="27"/>
          <w:szCs w:val="27"/>
        </w:rPr>
        <w:t> </w:t>
      </w:r>
      <w:r w:rsidRPr="003D4A79">
        <w:rPr>
          <w:sz w:val="27"/>
          <w:szCs w:val="27"/>
          <w:lang w:val="ru-RU"/>
        </w:rPr>
        <w:t>течение года доступны субсидии на</w:t>
      </w:r>
      <w:r>
        <w:rPr>
          <w:sz w:val="27"/>
          <w:szCs w:val="27"/>
        </w:rPr>
        <w:t> </w:t>
      </w:r>
      <w:r w:rsidRPr="003D4A79">
        <w:rPr>
          <w:sz w:val="27"/>
          <w:szCs w:val="27"/>
          <w:lang w:val="ru-RU"/>
        </w:rPr>
        <w:t>возмещение затрат по</w:t>
      </w:r>
      <w:r>
        <w:rPr>
          <w:sz w:val="27"/>
          <w:szCs w:val="27"/>
        </w:rPr>
        <w:t> </w:t>
      </w:r>
      <w:r w:rsidRPr="003D4A79">
        <w:rPr>
          <w:sz w:val="27"/>
          <w:szCs w:val="27"/>
          <w:lang w:val="ru-RU"/>
        </w:rPr>
        <w:t>трем мероприятиям.</w:t>
      </w:r>
    </w:p>
    <w:p w:rsidR="005D37BE" w:rsidRPr="003D4A79" w:rsidRDefault="00696D60">
      <w:pPr>
        <w:pStyle w:val="3"/>
        <w:spacing w:before="720" w:beforeAutospacing="0" w:after="360" w:afterAutospacing="0" w:line="15" w:lineRule="atLeast"/>
        <w:ind w:left="-220" w:right="-220"/>
        <w:rPr>
          <w:rFonts w:ascii="Times New Roman" w:hAnsi="Times New Roman" w:hint="default"/>
          <w:sz w:val="28"/>
          <w:szCs w:val="28"/>
          <w:lang w:val="ru-RU"/>
        </w:rPr>
      </w:pPr>
      <w:r w:rsidRPr="003D4A79">
        <w:rPr>
          <w:rFonts w:ascii="Times New Roman" w:hAnsi="Times New Roman" w:hint="default"/>
          <w:sz w:val="28"/>
          <w:szCs w:val="28"/>
          <w:lang w:val="ru-RU"/>
        </w:rPr>
        <w:t>Действует «зонтичный» механизм для</w:t>
      </w:r>
      <w:r w:rsidRPr="003D4A79">
        <w:rPr>
          <w:rFonts w:ascii="Times New Roman" w:hAnsi="Times New Roman" w:hint="default"/>
          <w:sz w:val="28"/>
          <w:szCs w:val="28"/>
        </w:rPr>
        <w:t> </w:t>
      </w:r>
      <w:r w:rsidRPr="003D4A79">
        <w:rPr>
          <w:rFonts w:ascii="Times New Roman" w:hAnsi="Times New Roman" w:hint="default"/>
          <w:sz w:val="28"/>
          <w:szCs w:val="28"/>
          <w:lang w:val="ru-RU"/>
        </w:rPr>
        <w:t>получения заёмного финансирования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«Зонтичный» механизм предоставления поручительств позволит бизнесу получать кредиты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снижать конечные процентные ставки по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ним. Поручительство будет обеспечивать до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50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% от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суммы кредита, 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предприниматель сможет получить его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«одном окне» банка.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1"/>
          <w:szCs w:val="21"/>
          <w:lang w:val="ru-RU"/>
        </w:rPr>
      </w:pPr>
      <w:r w:rsidRPr="00696D60">
        <w:rPr>
          <w:sz w:val="27"/>
          <w:szCs w:val="27"/>
          <w:lang w:val="ru-RU"/>
        </w:rPr>
        <w:t>Оплата комиссии за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поручительство возложена не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предпринимателя, 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банк. Заёмщики со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средним риском смогут увеличить объем привлеченных средств за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счет поручительств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высвободить залоги, с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низким риском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— получить кредитные средства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среднем ниже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1–2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%</w:t>
      </w:r>
    </w:p>
    <w:p w:rsidR="005D37BE" w:rsidRPr="00696D60" w:rsidRDefault="00276D9E">
      <w:pPr>
        <w:pStyle w:val="a6"/>
        <w:spacing w:before="600" w:beforeAutospacing="0" w:after="600" w:afterAutospacing="0" w:line="15" w:lineRule="atLeast"/>
        <w:ind w:left="-220" w:right="-220"/>
        <w:rPr>
          <w:sz w:val="27"/>
          <w:szCs w:val="27"/>
          <w:lang w:val="ru-RU"/>
        </w:rPr>
      </w:pPr>
      <w:hyperlink r:id="rId17" w:history="1">
        <w:r w:rsidR="00696D60"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Финансовый инструмент для малого бизнеса: кредиты через «зонтичный» механизм</w:t>
        </w:r>
      </w:hyperlink>
    </w:p>
    <w:p w:rsidR="005D37BE" w:rsidRPr="003D4A79" w:rsidRDefault="00696D60">
      <w:pPr>
        <w:pStyle w:val="3"/>
        <w:spacing w:before="720" w:beforeAutospacing="0" w:after="360" w:afterAutospacing="0" w:line="15" w:lineRule="atLeast"/>
        <w:ind w:left="-220" w:right="-220"/>
        <w:rPr>
          <w:rFonts w:ascii="Times New Roman" w:hAnsi="Times New Roman" w:hint="default"/>
          <w:sz w:val="28"/>
          <w:szCs w:val="28"/>
          <w:lang w:val="ru-RU"/>
        </w:rPr>
      </w:pPr>
      <w:r w:rsidRPr="003D4A79">
        <w:rPr>
          <w:rFonts w:ascii="Times New Roman" w:hAnsi="Times New Roman" w:hint="default"/>
          <w:sz w:val="28"/>
          <w:szCs w:val="28"/>
          <w:lang w:val="ru-RU"/>
        </w:rPr>
        <w:t>Компенсация расходов на</w:t>
      </w:r>
      <w:r w:rsidRPr="003D4A79">
        <w:rPr>
          <w:rFonts w:ascii="Times New Roman" w:hAnsi="Times New Roman" w:hint="default"/>
          <w:sz w:val="28"/>
          <w:szCs w:val="28"/>
        </w:rPr>
        <w:t> </w:t>
      </w:r>
      <w:r w:rsidRPr="003D4A79">
        <w:rPr>
          <w:rFonts w:ascii="Times New Roman" w:hAnsi="Times New Roman" w:hint="default"/>
          <w:sz w:val="28"/>
          <w:szCs w:val="28"/>
          <w:lang w:val="ru-RU"/>
        </w:rPr>
        <w:t>покупку российского ПО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рамках нового механизма поддержки малого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среднего бизнеса у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предпринимателей появилась возможность приобрести российское ПО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50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% дешевле. Но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для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этого нужно соответствовать требованиям по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среднесписочной численности работников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доходам.</w:t>
      </w:r>
    </w:p>
    <w:p w:rsidR="005D37BE" w:rsidRPr="00696D60" w:rsidRDefault="005D37BE">
      <w:pPr>
        <w:spacing w:before="600" w:after="600"/>
        <w:ind w:left="-220" w:right="120"/>
        <w:rPr>
          <w:rFonts w:ascii="Times New Roman" w:hAnsi="Times New Roman" w:cs="Times New Roman"/>
          <w:sz w:val="21"/>
          <w:szCs w:val="21"/>
          <w:lang w:val="ru-RU"/>
        </w:rPr>
      </w:pPr>
    </w:p>
    <w:p w:rsidR="005D37BE" w:rsidRPr="00696D60" w:rsidRDefault="00276D9E">
      <w:pPr>
        <w:pStyle w:val="a6"/>
        <w:spacing w:before="600" w:beforeAutospacing="0" w:after="600" w:afterAutospacing="0" w:line="15" w:lineRule="atLeast"/>
        <w:ind w:left="-220" w:right="-220"/>
        <w:rPr>
          <w:sz w:val="27"/>
          <w:szCs w:val="27"/>
          <w:lang w:val="ru-RU"/>
        </w:rPr>
      </w:pPr>
      <w:hyperlink r:id="rId18" w:history="1">
        <w:r w:rsidR="00696D60"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Требования к бизнесу, претендующему на компенсацию затрат на ПО</w:t>
        </w:r>
      </w:hyperlink>
    </w:p>
    <w:p w:rsidR="005D37BE" w:rsidRPr="003D4A79" w:rsidRDefault="00696D60">
      <w:pPr>
        <w:pStyle w:val="3"/>
        <w:spacing w:before="720" w:beforeAutospacing="0" w:after="360" w:afterAutospacing="0" w:line="15" w:lineRule="atLeast"/>
        <w:ind w:left="-220" w:right="-220"/>
        <w:rPr>
          <w:rFonts w:ascii="Times New Roman" w:hAnsi="Times New Roman" w:hint="default"/>
          <w:sz w:val="28"/>
          <w:szCs w:val="28"/>
          <w:lang w:val="ru-RU"/>
        </w:rPr>
      </w:pPr>
      <w:r w:rsidRPr="003D4A79">
        <w:rPr>
          <w:rFonts w:ascii="Times New Roman" w:hAnsi="Times New Roman" w:hint="default"/>
          <w:sz w:val="28"/>
          <w:szCs w:val="28"/>
          <w:lang w:val="ru-RU"/>
        </w:rPr>
        <w:t>Продлена программа субсидирования МСП при</w:t>
      </w:r>
      <w:r w:rsidRPr="003D4A79">
        <w:rPr>
          <w:rFonts w:ascii="Times New Roman" w:hAnsi="Times New Roman" w:hint="default"/>
          <w:sz w:val="28"/>
          <w:szCs w:val="28"/>
        </w:rPr>
        <w:t> </w:t>
      </w:r>
      <w:r w:rsidRPr="003D4A79">
        <w:rPr>
          <w:rFonts w:ascii="Times New Roman" w:hAnsi="Times New Roman" w:hint="default"/>
          <w:sz w:val="28"/>
          <w:szCs w:val="28"/>
          <w:lang w:val="ru-RU"/>
        </w:rPr>
        <w:t>размещении бумаг на</w:t>
      </w:r>
      <w:r w:rsidRPr="003D4A79">
        <w:rPr>
          <w:rFonts w:ascii="Times New Roman" w:hAnsi="Times New Roman" w:hint="default"/>
          <w:sz w:val="28"/>
          <w:szCs w:val="28"/>
        </w:rPr>
        <w:t> </w:t>
      </w:r>
      <w:r w:rsidRPr="003D4A79">
        <w:rPr>
          <w:rFonts w:ascii="Times New Roman" w:hAnsi="Times New Roman" w:hint="default"/>
          <w:sz w:val="28"/>
          <w:szCs w:val="28"/>
          <w:lang w:val="ru-RU"/>
        </w:rPr>
        <w:t>бирже</w:t>
      </w:r>
    </w:p>
    <w:p w:rsidR="005D37BE" w:rsidRPr="003D4A79" w:rsidRDefault="00696D60">
      <w:pPr>
        <w:pStyle w:val="a6"/>
        <w:spacing w:beforeAutospacing="0" w:after="300" w:afterAutospacing="0" w:line="15" w:lineRule="atLeast"/>
        <w:ind w:left="-220" w:right="-220"/>
        <w:rPr>
          <w:sz w:val="28"/>
          <w:szCs w:val="28"/>
          <w:lang w:val="ru-RU"/>
        </w:rPr>
      </w:pPr>
      <w:r w:rsidRPr="003D4A79">
        <w:rPr>
          <w:sz w:val="28"/>
          <w:szCs w:val="28"/>
          <w:lang w:val="ru-RU"/>
        </w:rPr>
        <w:lastRenderedPageBreak/>
        <w:t>Программа будет действовать до</w:t>
      </w:r>
      <w:r w:rsidRPr="003D4A79">
        <w:rPr>
          <w:sz w:val="28"/>
          <w:szCs w:val="28"/>
        </w:rPr>
        <w:t> </w:t>
      </w:r>
      <w:r w:rsidRPr="003D4A79">
        <w:rPr>
          <w:sz w:val="28"/>
          <w:szCs w:val="28"/>
          <w:lang w:val="ru-RU"/>
        </w:rPr>
        <w:t>2024 года и, как и</w:t>
      </w:r>
      <w:r w:rsidRPr="003D4A79">
        <w:rPr>
          <w:sz w:val="28"/>
          <w:szCs w:val="28"/>
        </w:rPr>
        <w:t> </w:t>
      </w:r>
      <w:r w:rsidRPr="003D4A79">
        <w:rPr>
          <w:sz w:val="28"/>
          <w:szCs w:val="28"/>
          <w:lang w:val="ru-RU"/>
        </w:rPr>
        <w:t>прежде, доступ к</w:t>
      </w:r>
      <w:r w:rsidRPr="003D4A79">
        <w:rPr>
          <w:sz w:val="28"/>
          <w:szCs w:val="28"/>
        </w:rPr>
        <w:t> </w:t>
      </w:r>
      <w:r w:rsidRPr="003D4A79">
        <w:rPr>
          <w:sz w:val="28"/>
          <w:szCs w:val="28"/>
          <w:lang w:val="ru-RU"/>
        </w:rPr>
        <w:t>ней получат те бизнесы, сведения о</w:t>
      </w:r>
      <w:r w:rsidRPr="003D4A79">
        <w:rPr>
          <w:sz w:val="28"/>
          <w:szCs w:val="28"/>
        </w:rPr>
        <w:t> </w:t>
      </w:r>
      <w:r w:rsidRPr="003D4A79">
        <w:rPr>
          <w:sz w:val="28"/>
          <w:szCs w:val="28"/>
          <w:lang w:val="ru-RU"/>
        </w:rPr>
        <w:t>которых содержатся в</w:t>
      </w:r>
      <w:r w:rsidRPr="003D4A79">
        <w:rPr>
          <w:sz w:val="28"/>
          <w:szCs w:val="28"/>
        </w:rPr>
        <w:t> </w:t>
      </w:r>
      <w:hyperlink r:id="rId19" w:history="1">
        <w:r w:rsidRPr="003D4A79">
          <w:rPr>
            <w:rStyle w:val="a4"/>
            <w:color w:val="015CCB"/>
            <w:sz w:val="28"/>
            <w:szCs w:val="28"/>
            <w:u w:val="none"/>
            <w:lang w:val="ru-RU"/>
          </w:rPr>
          <w:t>Едином реестре субъектов МСП</w:t>
        </w:r>
      </w:hyperlink>
      <w:r w:rsidRPr="003D4A79">
        <w:rPr>
          <w:sz w:val="28"/>
          <w:szCs w:val="28"/>
        </w:rPr>
        <w:t> </w:t>
      </w:r>
      <w:r w:rsidRPr="003D4A79">
        <w:rPr>
          <w:sz w:val="28"/>
          <w:szCs w:val="28"/>
          <w:lang w:val="ru-RU"/>
        </w:rPr>
        <w:t>(</w:t>
      </w:r>
      <w:hyperlink r:id="rId20" w:tgtFrame="https://kontur.ru/articles/_blank" w:history="1">
        <w:r w:rsidRPr="003D4A79">
          <w:rPr>
            <w:rStyle w:val="a4"/>
            <w:color w:val="015CCB"/>
            <w:sz w:val="28"/>
            <w:szCs w:val="28"/>
            <w:u w:val="none"/>
            <w:lang w:val="ru-RU"/>
          </w:rPr>
          <w:t>Постановление Правительства РФ от 30.12.2020 № 2374</w:t>
        </w:r>
      </w:hyperlink>
      <w:r w:rsidRPr="003D4A79">
        <w:rPr>
          <w:sz w:val="28"/>
          <w:szCs w:val="28"/>
          <w:lang w:val="ru-RU"/>
        </w:rPr>
        <w:t>). Она предполагает частичную компенсацию затрат на</w:t>
      </w:r>
      <w:r w:rsidRPr="003D4A79">
        <w:rPr>
          <w:sz w:val="28"/>
          <w:szCs w:val="28"/>
        </w:rPr>
        <w:t> </w:t>
      </w:r>
      <w:r w:rsidRPr="003D4A79">
        <w:rPr>
          <w:sz w:val="28"/>
          <w:szCs w:val="28"/>
          <w:lang w:val="ru-RU"/>
        </w:rPr>
        <w:t>выпуск акций и</w:t>
      </w:r>
      <w:r w:rsidRPr="003D4A79">
        <w:rPr>
          <w:sz w:val="28"/>
          <w:szCs w:val="28"/>
        </w:rPr>
        <w:t> </w:t>
      </w:r>
      <w:r w:rsidRPr="003D4A79">
        <w:rPr>
          <w:sz w:val="28"/>
          <w:szCs w:val="28"/>
          <w:lang w:val="ru-RU"/>
        </w:rPr>
        <w:t>облигаций (до</w:t>
      </w:r>
      <w:r w:rsidRPr="003D4A79">
        <w:rPr>
          <w:sz w:val="28"/>
          <w:szCs w:val="28"/>
        </w:rPr>
        <w:t> </w:t>
      </w:r>
      <w:r w:rsidRPr="003D4A79">
        <w:rPr>
          <w:sz w:val="28"/>
          <w:szCs w:val="28"/>
          <w:lang w:val="ru-RU"/>
        </w:rPr>
        <w:t>1,5 млн руб.) и</w:t>
      </w:r>
      <w:r w:rsidRPr="003D4A79">
        <w:rPr>
          <w:sz w:val="28"/>
          <w:szCs w:val="28"/>
        </w:rPr>
        <w:t> </w:t>
      </w:r>
      <w:r w:rsidRPr="003D4A79">
        <w:rPr>
          <w:sz w:val="28"/>
          <w:szCs w:val="28"/>
          <w:lang w:val="ru-RU"/>
        </w:rPr>
        <w:t>выплаты по</w:t>
      </w:r>
      <w:r w:rsidRPr="003D4A79">
        <w:rPr>
          <w:sz w:val="28"/>
          <w:szCs w:val="28"/>
        </w:rPr>
        <w:t> </w:t>
      </w:r>
      <w:r w:rsidRPr="003D4A79">
        <w:rPr>
          <w:sz w:val="28"/>
          <w:szCs w:val="28"/>
          <w:lang w:val="ru-RU"/>
        </w:rPr>
        <w:t>купонам (до</w:t>
      </w:r>
      <w:r w:rsidRPr="003D4A79">
        <w:rPr>
          <w:sz w:val="28"/>
          <w:szCs w:val="28"/>
        </w:rPr>
        <w:t> </w:t>
      </w:r>
      <w:r w:rsidRPr="003D4A79">
        <w:rPr>
          <w:sz w:val="28"/>
          <w:szCs w:val="28"/>
          <w:lang w:val="ru-RU"/>
        </w:rPr>
        <w:t>70</w:t>
      </w:r>
      <w:r w:rsidRPr="003D4A79">
        <w:rPr>
          <w:sz w:val="28"/>
          <w:szCs w:val="28"/>
        </w:rPr>
        <w:t> </w:t>
      </w:r>
      <w:r w:rsidRPr="003D4A79">
        <w:rPr>
          <w:sz w:val="28"/>
          <w:szCs w:val="28"/>
          <w:lang w:val="ru-RU"/>
        </w:rPr>
        <w:t>%).</w:t>
      </w:r>
    </w:p>
    <w:p w:rsidR="005D37BE" w:rsidRPr="003D4A79" w:rsidRDefault="00696D60">
      <w:pPr>
        <w:pStyle w:val="a6"/>
        <w:spacing w:beforeAutospacing="0" w:after="300" w:afterAutospacing="0" w:line="15" w:lineRule="atLeast"/>
        <w:ind w:left="-220" w:right="-220"/>
        <w:rPr>
          <w:sz w:val="28"/>
          <w:szCs w:val="28"/>
          <w:lang w:val="ru-RU"/>
        </w:rPr>
      </w:pPr>
      <w:r w:rsidRPr="003D4A79">
        <w:rPr>
          <w:sz w:val="28"/>
          <w:szCs w:val="28"/>
          <w:lang w:val="ru-RU"/>
        </w:rPr>
        <w:t>Отбор эмитентов для</w:t>
      </w:r>
      <w:r w:rsidRPr="003D4A79">
        <w:rPr>
          <w:sz w:val="28"/>
          <w:szCs w:val="28"/>
        </w:rPr>
        <w:t> </w:t>
      </w:r>
      <w:r w:rsidRPr="003D4A79">
        <w:rPr>
          <w:sz w:val="28"/>
          <w:szCs w:val="28"/>
          <w:lang w:val="ru-RU"/>
        </w:rPr>
        <w:t>участия в</w:t>
      </w:r>
      <w:r w:rsidRPr="003D4A79">
        <w:rPr>
          <w:sz w:val="28"/>
          <w:szCs w:val="28"/>
        </w:rPr>
        <w:t> </w:t>
      </w:r>
      <w:r w:rsidRPr="003D4A79">
        <w:rPr>
          <w:sz w:val="28"/>
          <w:szCs w:val="28"/>
          <w:lang w:val="ru-RU"/>
        </w:rPr>
        <w:t>программе субсидирования осуществляется два раза в</w:t>
      </w:r>
      <w:r w:rsidRPr="003D4A79">
        <w:rPr>
          <w:sz w:val="28"/>
          <w:szCs w:val="28"/>
        </w:rPr>
        <w:t> </w:t>
      </w:r>
      <w:r w:rsidRPr="003D4A79">
        <w:rPr>
          <w:sz w:val="28"/>
          <w:szCs w:val="28"/>
          <w:lang w:val="ru-RU"/>
        </w:rPr>
        <w:t>год</w:t>
      </w:r>
      <w:r w:rsidRPr="003D4A79">
        <w:rPr>
          <w:sz w:val="28"/>
          <w:szCs w:val="28"/>
        </w:rPr>
        <w:t> </w:t>
      </w:r>
      <w:r w:rsidRPr="003D4A79">
        <w:rPr>
          <w:sz w:val="28"/>
          <w:szCs w:val="28"/>
          <w:lang w:val="ru-RU"/>
        </w:rPr>
        <w:t>— до</w:t>
      </w:r>
      <w:r w:rsidRPr="003D4A79">
        <w:rPr>
          <w:sz w:val="28"/>
          <w:szCs w:val="28"/>
        </w:rPr>
        <w:t> </w:t>
      </w:r>
      <w:r w:rsidRPr="003D4A79">
        <w:rPr>
          <w:sz w:val="28"/>
          <w:szCs w:val="28"/>
          <w:lang w:val="ru-RU"/>
        </w:rPr>
        <w:t>1</w:t>
      </w:r>
      <w:r w:rsidRPr="003D4A79">
        <w:rPr>
          <w:sz w:val="28"/>
          <w:szCs w:val="28"/>
        </w:rPr>
        <w:t> </w:t>
      </w:r>
      <w:r w:rsidRPr="003D4A79">
        <w:rPr>
          <w:sz w:val="28"/>
          <w:szCs w:val="28"/>
          <w:lang w:val="ru-RU"/>
        </w:rPr>
        <w:t>июля и</w:t>
      </w:r>
      <w:r w:rsidRPr="003D4A79">
        <w:rPr>
          <w:sz w:val="28"/>
          <w:szCs w:val="28"/>
        </w:rPr>
        <w:t> </w:t>
      </w:r>
      <w:r w:rsidRPr="003D4A79">
        <w:rPr>
          <w:sz w:val="28"/>
          <w:szCs w:val="28"/>
          <w:lang w:val="ru-RU"/>
        </w:rPr>
        <w:t>до</w:t>
      </w:r>
      <w:r w:rsidRPr="003D4A79">
        <w:rPr>
          <w:sz w:val="28"/>
          <w:szCs w:val="28"/>
        </w:rPr>
        <w:t> </w:t>
      </w:r>
      <w:r w:rsidRPr="003D4A79">
        <w:rPr>
          <w:sz w:val="28"/>
          <w:szCs w:val="28"/>
          <w:lang w:val="ru-RU"/>
        </w:rPr>
        <w:t>1</w:t>
      </w:r>
      <w:r w:rsidRPr="003D4A79">
        <w:rPr>
          <w:sz w:val="28"/>
          <w:szCs w:val="28"/>
        </w:rPr>
        <w:t> </w:t>
      </w:r>
      <w:r w:rsidRPr="003D4A79">
        <w:rPr>
          <w:sz w:val="28"/>
          <w:szCs w:val="28"/>
          <w:lang w:val="ru-RU"/>
        </w:rPr>
        <w:t>октября календарного года.</w:t>
      </w:r>
    </w:p>
    <w:p w:rsidR="005D37BE" w:rsidRPr="003D4A79" w:rsidRDefault="00696D60">
      <w:pPr>
        <w:pStyle w:val="2"/>
        <w:spacing w:before="840" w:beforeAutospacing="0" w:after="480" w:afterAutospacing="0" w:line="15" w:lineRule="atLeast"/>
        <w:ind w:left="-220" w:right="-220"/>
        <w:rPr>
          <w:rFonts w:ascii="Times New Roman" w:hAnsi="Times New Roman" w:hint="default"/>
          <w:sz w:val="28"/>
          <w:szCs w:val="28"/>
          <w:lang w:val="ru-RU"/>
        </w:rPr>
      </w:pPr>
      <w:r w:rsidRPr="003D4A79">
        <w:rPr>
          <w:rFonts w:ascii="Times New Roman" w:hAnsi="Times New Roman" w:hint="default"/>
          <w:sz w:val="28"/>
          <w:szCs w:val="28"/>
          <w:lang w:val="ru-RU"/>
        </w:rPr>
        <w:t>Субсидии от</w:t>
      </w:r>
      <w:r w:rsidRPr="003D4A79">
        <w:rPr>
          <w:rFonts w:ascii="Times New Roman" w:hAnsi="Times New Roman" w:hint="default"/>
          <w:sz w:val="28"/>
          <w:szCs w:val="28"/>
        </w:rPr>
        <w:t> </w:t>
      </w:r>
      <w:r w:rsidRPr="003D4A79">
        <w:rPr>
          <w:rFonts w:ascii="Times New Roman" w:hAnsi="Times New Roman" w:hint="default"/>
          <w:sz w:val="28"/>
          <w:szCs w:val="28"/>
          <w:lang w:val="ru-RU"/>
        </w:rPr>
        <w:t>центра занятости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Если вы только планируете открыть свой бизнес, то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вам нужно знать 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специальной программе Минэкономразвития по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предоставлению субсидий малому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среднему предпринимательству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региональном уровне.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рамках этой программы центр занятости населения оказывает единовременную финансовую помощь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открытии собственного дела. Но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чтобы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нее рассчитывать, нужно быть официальным безработным.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Размер суммы зависит от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региона. Например,</w:t>
      </w:r>
      <w:r>
        <w:rPr>
          <w:sz w:val="27"/>
          <w:szCs w:val="27"/>
        </w:rPr>
        <w:t> </w:t>
      </w:r>
      <w:hyperlink r:id="rId21" w:tgtFrame="https://kontur.ru/articles/_blank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московские предприниматели</w:t>
        </w:r>
      </w:hyperlink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могут рассчитывать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совсем небольшую финансовую помощь от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столичного Центра занятости населения. Она составит не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более 10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200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руб. А</w:t>
      </w:r>
      <w:r>
        <w:rPr>
          <w:sz w:val="27"/>
          <w:szCs w:val="27"/>
        </w:rPr>
        <w:t> </w:t>
      </w:r>
      <w:hyperlink r:id="rId22" w:tgtFrame="https://kontur.ru/articles/_blank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в Подмосковье</w:t>
        </w:r>
      </w:hyperlink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можно претендовать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145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560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руб.,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еще дополнительно вам выделят 7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500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руб.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подготовку документов.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Актуальную информацию 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размере помощи по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своему региону следует уточнять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сайте администрации или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региональном портале «Мой бизнес».</w:t>
      </w:r>
      <w:r>
        <w:rPr>
          <w:sz w:val="27"/>
          <w:szCs w:val="27"/>
        </w:rPr>
        <w:t> 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Как правило, единовременная финансовая помощь от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центра занятости выделяется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подготовку документов: оплату госпошлины, совершение нотариальных действий при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госрегистрации, приобретение бланочной документации, услуги правового характера, консультации.</w:t>
      </w:r>
    </w:p>
    <w:p w:rsidR="005D37BE" w:rsidRPr="00696D60" w:rsidRDefault="00696D60">
      <w:pPr>
        <w:pStyle w:val="a6"/>
        <w:spacing w:before="600" w:beforeAutospacing="0" w:after="960" w:afterAutospacing="0" w:line="15" w:lineRule="atLeast"/>
        <w:ind w:left="-220" w:right="-220"/>
        <w:rPr>
          <w:sz w:val="30"/>
          <w:szCs w:val="30"/>
          <w:lang w:val="ru-RU"/>
        </w:rPr>
      </w:pPr>
      <w:r w:rsidRPr="00696D60">
        <w:rPr>
          <w:color w:val="222222"/>
          <w:sz w:val="30"/>
          <w:szCs w:val="30"/>
          <w:shd w:val="clear" w:color="auto" w:fill="FFFFFF"/>
          <w:lang w:val="ru-RU"/>
        </w:rPr>
        <w:t>Год бесплатной Эльбы для</w:t>
      </w:r>
      <w:r>
        <w:rPr>
          <w:color w:val="222222"/>
          <w:sz w:val="30"/>
          <w:szCs w:val="30"/>
          <w:shd w:val="clear" w:color="auto" w:fill="FFFFFF"/>
        </w:rPr>
        <w:t> </w:t>
      </w:r>
      <w:r w:rsidRPr="00696D60">
        <w:rPr>
          <w:color w:val="222222"/>
          <w:sz w:val="30"/>
          <w:szCs w:val="30"/>
          <w:shd w:val="clear" w:color="auto" w:fill="FFFFFF"/>
          <w:lang w:val="ru-RU"/>
        </w:rPr>
        <w:t>начинающих ИП: онлайн-бухгалтерия поможет сформировать и</w:t>
      </w:r>
      <w:r>
        <w:rPr>
          <w:color w:val="222222"/>
          <w:sz w:val="30"/>
          <w:szCs w:val="30"/>
          <w:shd w:val="clear" w:color="auto" w:fill="FFFFFF"/>
        </w:rPr>
        <w:t> </w:t>
      </w:r>
      <w:r w:rsidRPr="00696D60">
        <w:rPr>
          <w:color w:val="222222"/>
          <w:sz w:val="30"/>
          <w:szCs w:val="30"/>
          <w:shd w:val="clear" w:color="auto" w:fill="FFFFFF"/>
          <w:lang w:val="ru-RU"/>
        </w:rPr>
        <w:t>отправить документы, сдать отчетность в</w:t>
      </w:r>
      <w:r>
        <w:rPr>
          <w:color w:val="222222"/>
          <w:sz w:val="30"/>
          <w:szCs w:val="30"/>
          <w:shd w:val="clear" w:color="auto" w:fill="FFFFFF"/>
        </w:rPr>
        <w:t> </w:t>
      </w:r>
      <w:r w:rsidRPr="00696D60">
        <w:rPr>
          <w:color w:val="222222"/>
          <w:sz w:val="30"/>
          <w:szCs w:val="30"/>
          <w:shd w:val="clear" w:color="auto" w:fill="FFFFFF"/>
          <w:lang w:val="ru-RU"/>
        </w:rPr>
        <w:t>на</w:t>
      </w:r>
      <w:r>
        <w:rPr>
          <w:color w:val="222222"/>
          <w:sz w:val="30"/>
          <w:szCs w:val="30"/>
          <w:shd w:val="clear" w:color="auto" w:fill="FFFFFF"/>
          <w:lang w:val="ru-RU"/>
        </w:rPr>
        <w:t>л</w:t>
      </w:r>
      <w:r w:rsidRPr="00696D60">
        <w:rPr>
          <w:color w:val="222222"/>
          <w:sz w:val="30"/>
          <w:szCs w:val="30"/>
          <w:shd w:val="clear" w:color="auto" w:fill="FFFFFF"/>
          <w:lang w:val="ru-RU"/>
        </w:rPr>
        <w:t>оговую</w:t>
      </w:r>
    </w:p>
    <w:p w:rsidR="005D37BE" w:rsidRPr="00696D60" w:rsidRDefault="00276D9E">
      <w:pPr>
        <w:shd w:val="clear" w:color="auto" w:fill="FFFFFF"/>
        <w:spacing w:before="600" w:after="600"/>
        <w:ind w:left="-220" w:right="-220"/>
        <w:rPr>
          <w:color w:val="222222"/>
          <w:sz w:val="21"/>
          <w:szCs w:val="21"/>
          <w:lang w:val="ru-RU"/>
        </w:rPr>
      </w:pPr>
      <w:hyperlink r:id="rId23" w:history="1">
        <w:r w:rsidR="00696D60" w:rsidRPr="00696D60">
          <w:rPr>
            <w:rStyle w:val="a4"/>
            <w:rFonts w:ascii="SimSun" w:eastAsia="SimSun" w:hAnsi="SimSun" w:cs="SimSun"/>
            <w:b/>
            <w:bCs/>
            <w:sz w:val="30"/>
            <w:szCs w:val="30"/>
            <w:u w:val="none"/>
            <w:shd w:val="clear" w:color="auto" w:fill="FFFFFF"/>
            <w:lang w:val="ru-RU"/>
          </w:rPr>
          <w:t>Попробовать</w:t>
        </w:r>
      </w:hyperlink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Субсидия от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центра занятости доступна гражданам, достигшим возраста 18 лет. Но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чтобы ее получить, необходимо встать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учет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центр занятости, то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есть иметь статус безработного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получать пособие. Стоит также учесть, что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субсидии дают не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всем, поскольку их ограниченное количество,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выдаются они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начале финансового года (нужно постараться попасть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нужный период). Об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этих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других тонкостях</w:t>
      </w:r>
      <w:r>
        <w:rPr>
          <w:sz w:val="27"/>
          <w:szCs w:val="27"/>
        </w:rPr>
        <w:t> </w:t>
      </w:r>
      <w:hyperlink r:id="rId24" w:tgtFrame="https://kontur.ru/articles/_blank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рассказывает</w:t>
        </w:r>
      </w:hyperlink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Василий Пучков, заместитель директора регионального центра поддержки олимпиадного движения.</w:t>
      </w:r>
    </w:p>
    <w:p w:rsidR="005D37BE" w:rsidRPr="00696D60" w:rsidRDefault="005D37BE">
      <w:pPr>
        <w:spacing w:before="600" w:after="600"/>
        <w:ind w:left="-220" w:right="120"/>
        <w:rPr>
          <w:sz w:val="21"/>
          <w:szCs w:val="21"/>
          <w:lang w:val="ru-RU"/>
        </w:rPr>
      </w:pPr>
    </w:p>
    <w:p w:rsidR="005D37BE" w:rsidRPr="00696D60" w:rsidRDefault="00276D9E">
      <w:pPr>
        <w:pStyle w:val="a6"/>
        <w:spacing w:before="600" w:beforeAutospacing="0" w:after="600" w:afterAutospacing="0" w:line="15" w:lineRule="atLeast"/>
        <w:ind w:left="-220" w:right="-220"/>
        <w:rPr>
          <w:sz w:val="27"/>
          <w:szCs w:val="27"/>
          <w:lang w:val="ru-RU"/>
        </w:rPr>
      </w:pPr>
      <w:hyperlink r:id="rId25" w:history="1">
        <w:r w:rsidR="00696D60"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Подборка бизнесов, открытых на субсидию от центра занятости</w:t>
        </w:r>
      </w:hyperlink>
    </w:p>
    <w:p w:rsidR="005D37BE" w:rsidRPr="00696D60" w:rsidRDefault="00696D60">
      <w:pPr>
        <w:pStyle w:val="2"/>
        <w:spacing w:before="840" w:beforeAutospacing="0" w:after="480" w:afterAutospacing="0" w:line="15" w:lineRule="atLeast"/>
        <w:ind w:left="-220" w:right="-220"/>
        <w:rPr>
          <w:rFonts w:ascii="Rockwell" w:hAnsi="Rockwell" w:cs="Rockwell" w:hint="default"/>
          <w:sz w:val="32"/>
          <w:szCs w:val="32"/>
          <w:lang w:val="ru-RU"/>
        </w:rPr>
      </w:pPr>
      <w:r w:rsidRPr="00696D60">
        <w:rPr>
          <w:rFonts w:ascii="Rockwell" w:hAnsi="Rockwell" w:cs="Rockwell" w:hint="default"/>
          <w:sz w:val="32"/>
          <w:szCs w:val="32"/>
          <w:lang w:val="ru-RU"/>
        </w:rPr>
        <w:t>Грантовая поддержка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Такую меру господдержки обычно оказывают региональные власти. Грант предоставляется как начинающему, так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опытному предпринимателю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форме софинансирования или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безвозвратной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безвозмездной основах.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Но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зависимости от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региона условия получения грантов могут отличаться. Поэтому все детали лучше узнавать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местах. Деньги выделяются тем, чьи заявки прошли конкурсный отбор.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числе критериев отбора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— сфера деятельности бизнеса, размер выручки, количество рабочих мест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др.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Ближайший год однозначно будут поддерживать такие направления, как сельское хозяйство, фермерство, туризм.</w:t>
      </w:r>
    </w:p>
    <w:p w:rsidR="005D37BE" w:rsidRPr="003D4A79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Чтобы узнать подробности получения грантов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субсидий, заходите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официальные государственные сайты, которые предоставляют информацию 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мерах поддержки бизнеса. Так, например,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сайте Министерства экономики Республики Татарстан подробно расписаны все направления</w:t>
      </w:r>
      <w:r>
        <w:rPr>
          <w:sz w:val="27"/>
          <w:szCs w:val="27"/>
        </w:rPr>
        <w:t> </w:t>
      </w:r>
      <w:hyperlink r:id="rId26" w:tgtFrame="https://kontur.ru/articles/_blank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государственной поддержки</w:t>
        </w:r>
      </w:hyperlink>
      <w:r w:rsidRPr="00696D60">
        <w:rPr>
          <w:sz w:val="27"/>
          <w:szCs w:val="27"/>
          <w:lang w:val="ru-RU"/>
        </w:rPr>
        <w:t xml:space="preserve">. </w:t>
      </w:r>
      <w:r w:rsidRPr="003D4A79">
        <w:rPr>
          <w:sz w:val="27"/>
          <w:szCs w:val="27"/>
          <w:lang w:val="ru-RU"/>
        </w:rPr>
        <w:t>По</w:t>
      </w:r>
      <w:r>
        <w:rPr>
          <w:sz w:val="27"/>
          <w:szCs w:val="27"/>
        </w:rPr>
        <w:t> </w:t>
      </w:r>
      <w:r w:rsidRPr="003D4A79">
        <w:rPr>
          <w:sz w:val="27"/>
          <w:szCs w:val="27"/>
          <w:lang w:val="ru-RU"/>
        </w:rPr>
        <w:t>Подмосковью такую информацию дает сайт</w:t>
      </w:r>
      <w:r>
        <w:rPr>
          <w:sz w:val="27"/>
          <w:szCs w:val="27"/>
        </w:rPr>
        <w:t> </w:t>
      </w:r>
      <w:hyperlink r:id="rId27" w:tgtFrame="https://kontur.ru/articles/_blank" w:history="1">
        <w:r w:rsidRPr="003D4A79">
          <w:rPr>
            <w:rStyle w:val="a4"/>
            <w:color w:val="015CCB"/>
            <w:sz w:val="27"/>
            <w:szCs w:val="27"/>
            <w:u w:val="none"/>
            <w:lang w:val="ru-RU"/>
          </w:rPr>
          <w:t>Центра Развития Предпринимательства Московской Области</w:t>
        </w:r>
      </w:hyperlink>
      <w:r w:rsidRPr="003D4A79">
        <w:rPr>
          <w:sz w:val="27"/>
          <w:szCs w:val="27"/>
          <w:lang w:val="ru-RU"/>
        </w:rPr>
        <w:t>. На</w:t>
      </w:r>
      <w:r>
        <w:rPr>
          <w:sz w:val="27"/>
          <w:szCs w:val="27"/>
        </w:rPr>
        <w:t> </w:t>
      </w:r>
      <w:r w:rsidRPr="003D4A79">
        <w:rPr>
          <w:sz w:val="27"/>
          <w:szCs w:val="27"/>
          <w:lang w:val="ru-RU"/>
        </w:rPr>
        <w:t>сайте «</w:t>
      </w:r>
      <w:hyperlink r:id="rId28" w:tgtFrame="https://kontur.ru/articles/_blank" w:history="1">
        <w:r w:rsidRPr="003D4A79">
          <w:rPr>
            <w:rStyle w:val="a4"/>
            <w:color w:val="015CCB"/>
            <w:sz w:val="27"/>
            <w:szCs w:val="27"/>
            <w:u w:val="none"/>
            <w:lang w:val="ru-RU"/>
          </w:rPr>
          <w:t>Малый бизнес Кубани</w:t>
        </w:r>
      </w:hyperlink>
      <w:r w:rsidRPr="003D4A79">
        <w:rPr>
          <w:sz w:val="27"/>
          <w:szCs w:val="27"/>
          <w:lang w:val="ru-RU"/>
        </w:rPr>
        <w:t>» приводится подробный список субсидий для</w:t>
      </w:r>
      <w:r>
        <w:rPr>
          <w:sz w:val="27"/>
          <w:szCs w:val="27"/>
        </w:rPr>
        <w:t> </w:t>
      </w:r>
      <w:r w:rsidRPr="003D4A79">
        <w:rPr>
          <w:sz w:val="27"/>
          <w:szCs w:val="27"/>
          <w:lang w:val="ru-RU"/>
        </w:rPr>
        <w:t>предпринимателей, работающих на</w:t>
      </w:r>
      <w:r>
        <w:rPr>
          <w:sz w:val="27"/>
          <w:szCs w:val="27"/>
        </w:rPr>
        <w:t> </w:t>
      </w:r>
      <w:r w:rsidRPr="003D4A79">
        <w:rPr>
          <w:sz w:val="27"/>
          <w:szCs w:val="27"/>
          <w:lang w:val="ru-RU"/>
        </w:rPr>
        <w:t>юге России.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lastRenderedPageBreak/>
        <w:t>Будет проще, если вы воспользуетесь поиском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разделе «</w:t>
      </w:r>
      <w:hyperlink r:id="rId29" w:tgtFrame="https://kontur.ru/articles/_blank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Центры инфраструктуры МСП в вашем регионе</w:t>
        </w:r>
      </w:hyperlink>
      <w:r w:rsidRPr="00696D60">
        <w:rPr>
          <w:sz w:val="27"/>
          <w:szCs w:val="27"/>
          <w:lang w:val="ru-RU"/>
        </w:rPr>
        <w:t>»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сайте «Мой бизнес». Просто укажите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карте регион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—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система выдаст информацию 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местных отделениях,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том числе сайт,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котором можно найти всю информацию по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поддержке.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сайте Минэкономразвития доступен</w:t>
      </w:r>
      <w:r>
        <w:rPr>
          <w:sz w:val="27"/>
          <w:szCs w:val="27"/>
        </w:rPr>
        <w:t> </w:t>
      </w:r>
      <w:hyperlink r:id="rId30" w:tgtFrame="https://kontur.ru/articles/_blank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список уполномоченных органов </w:t>
        </w:r>
      </w:hyperlink>
      <w:r w:rsidRPr="00696D60">
        <w:rPr>
          <w:sz w:val="27"/>
          <w:szCs w:val="27"/>
          <w:lang w:val="ru-RU"/>
        </w:rPr>
        <w:t>по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поддержке малого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среднего предпринимательства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субъектах Российской Федерации.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b/>
          <w:bCs/>
          <w:sz w:val="28"/>
          <w:szCs w:val="28"/>
          <w:lang w:val="ru-RU"/>
        </w:rPr>
      </w:pPr>
      <w:r w:rsidRPr="00696D60">
        <w:rPr>
          <w:b/>
          <w:bCs/>
          <w:sz w:val="28"/>
          <w:szCs w:val="28"/>
          <w:lang w:val="ru-RU"/>
        </w:rPr>
        <w:t>Поддержка малого агробизнеса в</w:t>
      </w:r>
      <w:r>
        <w:rPr>
          <w:b/>
          <w:bCs/>
          <w:sz w:val="28"/>
          <w:szCs w:val="28"/>
        </w:rPr>
        <w:t> </w:t>
      </w:r>
      <w:r w:rsidRPr="00696D60">
        <w:rPr>
          <w:b/>
          <w:bCs/>
          <w:sz w:val="28"/>
          <w:szCs w:val="28"/>
          <w:lang w:val="ru-RU"/>
        </w:rPr>
        <w:t>2022 году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rStyle w:val="a5"/>
          <w:sz w:val="27"/>
          <w:szCs w:val="27"/>
          <w:lang w:val="ru-RU"/>
        </w:rPr>
        <w:t>Запуск информационной системы.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Последние несколько лет государство особенно поддерживает отечественный АПК.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январе 2022 года планировался запуск специальной информационной системы для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сельхозпроизводителей. Минсельхоз РФ подготовил соответствующий</w:t>
      </w:r>
      <w:r>
        <w:rPr>
          <w:sz w:val="27"/>
          <w:szCs w:val="27"/>
        </w:rPr>
        <w:t> </w:t>
      </w:r>
      <w:hyperlink r:id="rId31" w:anchor="npa=115542" w:tgtFrame="https://kontur.ru/articles/_blank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законопроект</w:t>
        </w:r>
      </w:hyperlink>
      <w:r w:rsidRPr="00696D60">
        <w:rPr>
          <w:sz w:val="27"/>
          <w:szCs w:val="27"/>
          <w:lang w:val="ru-RU"/>
        </w:rPr>
        <w:t>, но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пока он находится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стадии обсуждения.</w:t>
      </w:r>
      <w:r>
        <w:rPr>
          <w:sz w:val="27"/>
          <w:szCs w:val="27"/>
        </w:rPr>
        <w:t> 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Когда систему запустят, она должна будет обеспечить информирование предпринимателей 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возможных мерах господдержки.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rStyle w:val="a5"/>
          <w:sz w:val="27"/>
          <w:szCs w:val="27"/>
          <w:lang w:val="ru-RU"/>
        </w:rPr>
        <w:t>Новый грант на</w:t>
      </w:r>
      <w:r>
        <w:rPr>
          <w:rStyle w:val="a5"/>
          <w:sz w:val="27"/>
          <w:szCs w:val="27"/>
        </w:rPr>
        <w:t> </w:t>
      </w:r>
      <w:r w:rsidRPr="00696D60">
        <w:rPr>
          <w:rStyle w:val="a5"/>
          <w:sz w:val="27"/>
          <w:szCs w:val="27"/>
          <w:lang w:val="ru-RU"/>
        </w:rPr>
        <w:t>развитие сельского туризма.</w:t>
      </w:r>
      <w:r>
        <w:rPr>
          <w:rStyle w:val="a5"/>
          <w:sz w:val="27"/>
          <w:szCs w:val="27"/>
        </w:rPr>
        <w:t> </w:t>
      </w:r>
      <w:hyperlink r:id="rId32" w:tgtFrame="https://kontur.ru/articles/_blank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Постановление Правительства РФ от 16.12.2021 № 2309</w:t>
        </w:r>
      </w:hyperlink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ввело грант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проекты, связанные с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сельским туризмом. С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1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января 2022 года малый аграрный бизнес может претендовать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сумму до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10 млн руб., если, например, занимается строительством или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ремонтом помещений для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приема туристов, создает развлекательную инфраструктуру, закупает туристическое оборудование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т.д.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rStyle w:val="a5"/>
          <w:sz w:val="27"/>
          <w:szCs w:val="27"/>
          <w:lang w:val="ru-RU"/>
        </w:rPr>
        <w:t>Грант «Агропрогресс».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2021 году поддержка расширилась за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счет нового гранта «Агропрогресс» (</w:t>
      </w:r>
      <w:hyperlink r:id="rId33" w:tgtFrame="https://kontur.ru/articles/_blank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Постановление Правительства РФ от 26.11.2020 № 1932</w:t>
        </w:r>
      </w:hyperlink>
      <w:r w:rsidRPr="00696D60">
        <w:rPr>
          <w:sz w:val="27"/>
          <w:szCs w:val="27"/>
          <w:lang w:val="ru-RU"/>
        </w:rPr>
        <w:t>).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него могут претендовать сельскохозяйственные товаропроизводители, официально работающие не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менее двух лет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сельской территории.</w:t>
      </w:r>
    </w:p>
    <w:p w:rsidR="005D37BE" w:rsidRPr="003D4A79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Сумма господдержки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—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не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 xml:space="preserve">более 30 млн руб. </w:t>
      </w:r>
      <w:r w:rsidRPr="003D4A79">
        <w:rPr>
          <w:sz w:val="27"/>
          <w:szCs w:val="27"/>
          <w:lang w:val="ru-RU"/>
        </w:rPr>
        <w:t>Средства могут направляться на</w:t>
      </w:r>
      <w:r>
        <w:rPr>
          <w:sz w:val="27"/>
          <w:szCs w:val="27"/>
        </w:rPr>
        <w:t> </w:t>
      </w:r>
      <w:r w:rsidRPr="003D4A79">
        <w:rPr>
          <w:sz w:val="27"/>
          <w:szCs w:val="27"/>
          <w:lang w:val="ru-RU"/>
        </w:rPr>
        <w:t>развитие базы по</w:t>
      </w:r>
      <w:r>
        <w:rPr>
          <w:sz w:val="27"/>
          <w:szCs w:val="27"/>
        </w:rPr>
        <w:t> </w:t>
      </w:r>
      <w:r w:rsidRPr="003D4A79">
        <w:rPr>
          <w:sz w:val="27"/>
          <w:szCs w:val="27"/>
          <w:lang w:val="ru-RU"/>
        </w:rPr>
        <w:t>производству, хранению, переработке и</w:t>
      </w:r>
      <w:r>
        <w:rPr>
          <w:sz w:val="27"/>
          <w:szCs w:val="27"/>
        </w:rPr>
        <w:t> </w:t>
      </w:r>
      <w:r w:rsidRPr="003D4A79">
        <w:rPr>
          <w:sz w:val="27"/>
          <w:szCs w:val="27"/>
          <w:lang w:val="ru-RU"/>
        </w:rPr>
        <w:t>реализации продукции, покупку, строительство новых объектов для</w:t>
      </w:r>
      <w:r>
        <w:rPr>
          <w:sz w:val="27"/>
          <w:szCs w:val="27"/>
        </w:rPr>
        <w:t> </w:t>
      </w:r>
      <w:r w:rsidRPr="003D4A79">
        <w:rPr>
          <w:sz w:val="27"/>
          <w:szCs w:val="27"/>
          <w:lang w:val="ru-RU"/>
        </w:rPr>
        <w:t>производства и</w:t>
      </w:r>
      <w:r>
        <w:rPr>
          <w:sz w:val="27"/>
          <w:szCs w:val="27"/>
        </w:rPr>
        <w:t> </w:t>
      </w:r>
      <w:r w:rsidRPr="003D4A79">
        <w:rPr>
          <w:sz w:val="27"/>
          <w:szCs w:val="27"/>
          <w:lang w:val="ru-RU"/>
        </w:rPr>
        <w:t>др.</w:t>
      </w:r>
    </w:p>
    <w:p w:rsidR="005D37BE" w:rsidRPr="00696D60" w:rsidRDefault="00696D60">
      <w:pPr>
        <w:pStyle w:val="a6"/>
        <w:spacing w:before="600" w:beforeAutospacing="0" w:after="9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сли вы занимаетесь сельским хозяйством, то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вам могут подойти другие гранты:</w:t>
      </w:r>
    </w:p>
    <w:p w:rsidR="005D37BE" w:rsidRPr="00696D60" w:rsidRDefault="00696D60">
      <w:pPr>
        <w:numPr>
          <w:ilvl w:val="0"/>
          <w:numId w:val="1"/>
        </w:numPr>
        <w:spacing w:before="600" w:line="15" w:lineRule="atLeast"/>
        <w:ind w:left="-20" w:right="-220" w:hanging="210"/>
        <w:rPr>
          <w:lang w:val="ru-RU"/>
        </w:rPr>
      </w:pPr>
      <w:r w:rsidRPr="00696D60">
        <w:rPr>
          <w:sz w:val="27"/>
          <w:szCs w:val="27"/>
          <w:lang w:val="ru-RU"/>
        </w:rPr>
        <w:lastRenderedPageBreak/>
        <w:t>«Агростартап»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— для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КФХ, ИП. Суммы: 3-5 млн руб.</w:t>
      </w:r>
    </w:p>
    <w:p w:rsidR="005D37BE" w:rsidRDefault="00696D60">
      <w:pPr>
        <w:numPr>
          <w:ilvl w:val="0"/>
          <w:numId w:val="1"/>
        </w:numPr>
        <w:spacing w:before="600" w:line="15" w:lineRule="atLeast"/>
        <w:ind w:left="-20" w:right="-220" w:hanging="210"/>
      </w:pPr>
      <w:r w:rsidRPr="00696D60">
        <w:rPr>
          <w:sz w:val="27"/>
          <w:szCs w:val="27"/>
          <w:lang w:val="ru-RU"/>
        </w:rPr>
        <w:t>Грант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развитие семейной фермы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— для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 xml:space="preserve">КФХ, ИП, отвечающим критериям микропредприятия. </w:t>
      </w:r>
      <w:r>
        <w:rPr>
          <w:sz w:val="27"/>
          <w:szCs w:val="27"/>
        </w:rPr>
        <w:t>Сумма — не более 30 млн руб.</w:t>
      </w:r>
    </w:p>
    <w:p w:rsidR="005D37BE" w:rsidRPr="003D4A79" w:rsidRDefault="00696D60">
      <w:pPr>
        <w:pStyle w:val="a6"/>
        <w:spacing w:before="600" w:beforeAutospacing="0" w:after="6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2021 году аграриям из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регионов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Дальнего Востока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увеличили размер грантов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развитие семейных ферм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сельхозкооперативов. Если ранее объем поддержки достигал не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более 60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%, то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теперь он увеличился до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70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 xml:space="preserve">%. </w:t>
      </w:r>
      <w:r w:rsidRPr="003D4A79">
        <w:rPr>
          <w:sz w:val="27"/>
          <w:szCs w:val="27"/>
          <w:lang w:val="ru-RU"/>
        </w:rPr>
        <w:t>При</w:t>
      </w:r>
      <w:r>
        <w:rPr>
          <w:sz w:val="27"/>
          <w:szCs w:val="27"/>
        </w:rPr>
        <w:t> </w:t>
      </w:r>
      <w:r w:rsidRPr="003D4A79">
        <w:rPr>
          <w:sz w:val="27"/>
          <w:szCs w:val="27"/>
          <w:lang w:val="ru-RU"/>
        </w:rPr>
        <w:t>этом возможно компенсирование до</w:t>
      </w:r>
      <w:r>
        <w:rPr>
          <w:sz w:val="27"/>
          <w:szCs w:val="27"/>
        </w:rPr>
        <w:t> </w:t>
      </w:r>
      <w:r w:rsidRPr="003D4A79">
        <w:rPr>
          <w:sz w:val="27"/>
          <w:szCs w:val="27"/>
          <w:lang w:val="ru-RU"/>
        </w:rPr>
        <w:t>20</w:t>
      </w:r>
      <w:r>
        <w:rPr>
          <w:sz w:val="27"/>
          <w:szCs w:val="27"/>
        </w:rPr>
        <w:t> </w:t>
      </w:r>
      <w:r w:rsidRPr="003D4A79">
        <w:rPr>
          <w:sz w:val="27"/>
          <w:szCs w:val="27"/>
          <w:lang w:val="ru-RU"/>
        </w:rPr>
        <w:t>% оставшихся затрат за</w:t>
      </w:r>
      <w:r>
        <w:rPr>
          <w:sz w:val="27"/>
          <w:szCs w:val="27"/>
        </w:rPr>
        <w:t> </w:t>
      </w:r>
      <w:r w:rsidRPr="003D4A79">
        <w:rPr>
          <w:sz w:val="27"/>
          <w:szCs w:val="27"/>
          <w:lang w:val="ru-RU"/>
        </w:rPr>
        <w:t>счет средств регионального бюджета.</w:t>
      </w:r>
    </w:p>
    <w:p w:rsidR="005D37BE" w:rsidRPr="00696D60" w:rsidRDefault="00696D60">
      <w:pPr>
        <w:pStyle w:val="2"/>
        <w:spacing w:before="840" w:beforeAutospacing="0" w:after="480" w:afterAutospacing="0" w:line="15" w:lineRule="atLeast"/>
        <w:ind w:left="-220" w:right="-220"/>
        <w:rPr>
          <w:rFonts w:ascii="Times New Roman" w:hAnsi="Times New Roman" w:hint="default"/>
          <w:sz w:val="32"/>
          <w:szCs w:val="32"/>
          <w:lang w:val="ru-RU"/>
        </w:rPr>
      </w:pPr>
      <w:r w:rsidRPr="00696D60">
        <w:rPr>
          <w:rFonts w:ascii="Times New Roman" w:hAnsi="Times New Roman" w:hint="default"/>
          <w:sz w:val="32"/>
          <w:szCs w:val="32"/>
          <w:lang w:val="ru-RU"/>
        </w:rPr>
        <w:t>Гранты для</w:t>
      </w:r>
      <w:r>
        <w:rPr>
          <w:rFonts w:ascii="Times New Roman" w:hAnsi="Times New Roman" w:hint="default"/>
          <w:sz w:val="32"/>
          <w:szCs w:val="32"/>
        </w:rPr>
        <w:t> </w:t>
      </w:r>
      <w:r w:rsidRPr="00696D60">
        <w:rPr>
          <w:rFonts w:ascii="Times New Roman" w:hAnsi="Times New Roman" w:hint="default"/>
          <w:sz w:val="32"/>
          <w:szCs w:val="32"/>
          <w:lang w:val="ru-RU"/>
        </w:rPr>
        <w:t>туристического бизнеса в</w:t>
      </w:r>
      <w:r>
        <w:rPr>
          <w:rFonts w:ascii="Times New Roman" w:hAnsi="Times New Roman" w:hint="default"/>
          <w:sz w:val="32"/>
          <w:szCs w:val="32"/>
        </w:rPr>
        <w:t> </w:t>
      </w:r>
      <w:r w:rsidRPr="00696D60">
        <w:rPr>
          <w:rFonts w:ascii="Times New Roman" w:hAnsi="Times New Roman" w:hint="default"/>
          <w:sz w:val="32"/>
          <w:szCs w:val="32"/>
          <w:lang w:val="ru-RU"/>
        </w:rPr>
        <w:t>2022 году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Правила предоставления субсидий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грантовую поддержку бизнес-идей, связанных с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развитием внутреннего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въездного туризма, определены</w:t>
      </w:r>
      <w:r>
        <w:rPr>
          <w:sz w:val="27"/>
          <w:szCs w:val="27"/>
        </w:rPr>
        <w:t> </w:t>
      </w:r>
      <w:hyperlink r:id="rId34" w:tgtFrame="https://kontur.ru/articles/_blank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Постановлением Правительства РФ от 07.12.2019 № 1619</w:t>
        </w:r>
      </w:hyperlink>
      <w:r w:rsidRPr="00696D60">
        <w:rPr>
          <w:sz w:val="27"/>
          <w:szCs w:val="27"/>
          <w:lang w:val="ru-RU"/>
        </w:rPr>
        <w:t>.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Выделяемые средства можно тратить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создание новых туристических маршрутов, покупку модульных гостиниц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оборудования для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туристических информационных центров, разработку аудиогидов, онлайн-путеводителей, установку пандусов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подъемников для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людей с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инвалидностью.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Субсидии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гранты выделяются ежегодно, они направляются Ростуризму, 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оно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свою очередь проводит конкурс среди предпринимателей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основе полученных заявок. Максимальная сумма гранта составляет 3 млн руб. К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участникам предъявляются определенные</w:t>
      </w:r>
      <w:r>
        <w:rPr>
          <w:sz w:val="27"/>
          <w:szCs w:val="27"/>
        </w:rPr>
        <w:t> </w:t>
      </w:r>
      <w:hyperlink r:id="rId35" w:tgtFrame="https://kontur.ru/articles/_blank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требования</w:t>
        </w:r>
      </w:hyperlink>
      <w:r w:rsidRPr="00696D60">
        <w:rPr>
          <w:sz w:val="27"/>
          <w:szCs w:val="27"/>
          <w:lang w:val="ru-RU"/>
        </w:rPr>
        <w:t>.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Чтобы оценить, какие проекты чаще всего получают финансирование, ознакомьтесь с</w:t>
      </w:r>
      <w:r>
        <w:rPr>
          <w:sz w:val="27"/>
          <w:szCs w:val="27"/>
        </w:rPr>
        <w:t> </w:t>
      </w:r>
      <w:hyperlink r:id="rId36" w:tgtFrame="https://kontur.ru/articles/_blank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результатами конкурса за предыдущие годы</w:t>
        </w:r>
      </w:hyperlink>
      <w:r w:rsidRPr="00696D60">
        <w:rPr>
          <w:sz w:val="27"/>
          <w:szCs w:val="27"/>
          <w:lang w:val="ru-RU"/>
        </w:rPr>
        <w:t>.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2021 году для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ИП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компаний правила получения грантов упростили (</w:t>
      </w:r>
      <w:hyperlink r:id="rId37" w:tgtFrame="https://kontur.ru/articles/_blank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Постановление Правительства РФ от 11.08.2020 № 1208</w:t>
        </w:r>
      </w:hyperlink>
      <w:r w:rsidRPr="00696D60">
        <w:rPr>
          <w:sz w:val="27"/>
          <w:szCs w:val="27"/>
          <w:lang w:val="ru-RU"/>
        </w:rPr>
        <w:t>).</w:t>
      </w:r>
    </w:p>
    <w:p w:rsidR="005D37BE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</w:rPr>
      </w:pPr>
      <w:r>
        <w:rPr>
          <w:sz w:val="27"/>
          <w:szCs w:val="27"/>
        </w:rPr>
        <w:t>Ключевые изменения:</w:t>
      </w:r>
    </w:p>
    <w:p w:rsidR="005D37BE" w:rsidRPr="00696D60" w:rsidRDefault="00696D60">
      <w:pPr>
        <w:numPr>
          <w:ilvl w:val="0"/>
          <w:numId w:val="2"/>
        </w:numPr>
        <w:spacing w:beforeAutospacing="1" w:line="15" w:lineRule="atLeast"/>
        <w:ind w:left="-20" w:right="-220" w:hanging="210"/>
        <w:rPr>
          <w:lang w:val="ru-RU"/>
        </w:rPr>
      </w:pPr>
      <w:r w:rsidRPr="00696D60">
        <w:rPr>
          <w:sz w:val="27"/>
          <w:szCs w:val="27"/>
          <w:lang w:val="ru-RU"/>
        </w:rPr>
        <w:t>подавать заявки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все необходимые документы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гранты можно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электронной форме (в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том числе справки об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уплате налогов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сборов, бизнес-планы проектов, информацию 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численности сотрудников, копии учредительных документов, выписки из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ЕГРИП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ЕГРЮЛ);</w:t>
      </w:r>
    </w:p>
    <w:p w:rsidR="005D37BE" w:rsidRPr="00696D60" w:rsidRDefault="00696D60">
      <w:pPr>
        <w:numPr>
          <w:ilvl w:val="0"/>
          <w:numId w:val="2"/>
        </w:numPr>
        <w:spacing w:beforeAutospacing="1" w:line="15" w:lineRule="atLeast"/>
        <w:ind w:left="-20" w:right="-220" w:hanging="210"/>
        <w:rPr>
          <w:lang w:val="ru-RU"/>
        </w:rPr>
      </w:pPr>
      <w:r w:rsidRPr="00696D60">
        <w:rPr>
          <w:sz w:val="27"/>
          <w:szCs w:val="27"/>
          <w:lang w:val="ru-RU"/>
        </w:rPr>
        <w:lastRenderedPageBreak/>
        <w:t>сокращены сроки проведения конкурсного отбора.</w:t>
      </w:r>
    </w:p>
    <w:p w:rsidR="005D37BE" w:rsidRPr="00696D60" w:rsidRDefault="00696D60">
      <w:pPr>
        <w:pStyle w:val="2"/>
        <w:spacing w:before="840" w:beforeAutospacing="0" w:after="480" w:afterAutospacing="0" w:line="15" w:lineRule="atLeast"/>
        <w:ind w:left="-220" w:right="-220"/>
        <w:rPr>
          <w:rFonts w:ascii="Times New Roman" w:hAnsi="Times New Roman" w:hint="default"/>
          <w:sz w:val="32"/>
          <w:szCs w:val="32"/>
          <w:lang w:val="ru-RU"/>
        </w:rPr>
      </w:pPr>
      <w:r w:rsidRPr="00696D60">
        <w:rPr>
          <w:rFonts w:ascii="Times New Roman" w:hAnsi="Times New Roman" w:hint="default"/>
          <w:sz w:val="32"/>
          <w:szCs w:val="32"/>
          <w:lang w:val="ru-RU"/>
        </w:rPr>
        <w:t>Федеральные программы поддержки бизнеса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Такой вид поддержки бизнеса можно разделить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несколько программ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от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различных ведомств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организаций.</w:t>
      </w:r>
    </w:p>
    <w:p w:rsidR="005D37BE" w:rsidRPr="00696D60" w:rsidRDefault="00696D60">
      <w:pPr>
        <w:pStyle w:val="3"/>
        <w:spacing w:before="720" w:beforeAutospacing="0" w:after="360" w:afterAutospacing="0" w:line="15" w:lineRule="atLeast"/>
        <w:ind w:left="-220" w:right="-220"/>
        <w:rPr>
          <w:rFonts w:ascii="Times New Roman" w:hAnsi="Times New Roman" w:hint="default"/>
          <w:sz w:val="28"/>
          <w:szCs w:val="28"/>
          <w:lang w:val="ru-RU"/>
        </w:rPr>
      </w:pPr>
      <w:r w:rsidRPr="00696D60">
        <w:rPr>
          <w:rFonts w:ascii="Times New Roman" w:hAnsi="Times New Roman" w:hint="default"/>
          <w:sz w:val="28"/>
          <w:szCs w:val="28"/>
          <w:lang w:val="ru-RU"/>
        </w:rPr>
        <w:t>Минэкономразвития России</w:t>
      </w:r>
    </w:p>
    <w:p w:rsidR="005D37BE" w:rsidRPr="003D4A79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Его интересы распространяются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реализацию</w:t>
      </w:r>
      <w:r>
        <w:rPr>
          <w:sz w:val="27"/>
          <w:szCs w:val="27"/>
        </w:rPr>
        <w:t> </w:t>
      </w:r>
      <w:hyperlink r:id="rId38" w:tgtFrame="https://kontur.ru/articles/_blank" w:history="1">
        <w:r w:rsidRPr="003D4A79">
          <w:rPr>
            <w:rStyle w:val="a4"/>
            <w:color w:val="015CCB"/>
            <w:sz w:val="27"/>
            <w:szCs w:val="27"/>
            <w:u w:val="none"/>
            <w:lang w:val="ru-RU"/>
          </w:rPr>
          <w:t>программы по предоставлению субсидий</w:t>
        </w:r>
      </w:hyperlink>
      <w:r>
        <w:rPr>
          <w:sz w:val="27"/>
          <w:szCs w:val="27"/>
        </w:rPr>
        <w:t> </w:t>
      </w:r>
      <w:r w:rsidRPr="003D4A79">
        <w:rPr>
          <w:sz w:val="27"/>
          <w:szCs w:val="27"/>
          <w:lang w:val="ru-RU"/>
        </w:rPr>
        <w:t>из</w:t>
      </w:r>
      <w:r>
        <w:rPr>
          <w:sz w:val="27"/>
          <w:szCs w:val="27"/>
        </w:rPr>
        <w:t> </w:t>
      </w:r>
      <w:r w:rsidRPr="003D4A79">
        <w:rPr>
          <w:sz w:val="27"/>
          <w:szCs w:val="27"/>
          <w:lang w:val="ru-RU"/>
        </w:rPr>
        <w:t>федерального бюджета</w:t>
      </w:r>
      <w:r>
        <w:rPr>
          <w:sz w:val="27"/>
          <w:szCs w:val="27"/>
        </w:rPr>
        <w:t> </w:t>
      </w:r>
      <w:r w:rsidRPr="003D4A79">
        <w:rPr>
          <w:sz w:val="27"/>
          <w:szCs w:val="27"/>
          <w:lang w:val="ru-RU"/>
        </w:rPr>
        <w:t>для</w:t>
      </w:r>
      <w:r>
        <w:rPr>
          <w:sz w:val="27"/>
          <w:szCs w:val="27"/>
        </w:rPr>
        <w:t> </w:t>
      </w:r>
      <w:r w:rsidRPr="003D4A79">
        <w:rPr>
          <w:sz w:val="27"/>
          <w:szCs w:val="27"/>
          <w:lang w:val="ru-RU"/>
        </w:rPr>
        <w:t>оказания господдержки субъектам МСП в</w:t>
      </w:r>
      <w:r>
        <w:rPr>
          <w:sz w:val="27"/>
          <w:szCs w:val="27"/>
        </w:rPr>
        <w:t> </w:t>
      </w:r>
      <w:r w:rsidRPr="003D4A79">
        <w:rPr>
          <w:sz w:val="27"/>
          <w:szCs w:val="27"/>
          <w:lang w:val="ru-RU"/>
        </w:rPr>
        <w:t>регионах (в</w:t>
      </w:r>
      <w:r>
        <w:rPr>
          <w:sz w:val="27"/>
          <w:szCs w:val="27"/>
        </w:rPr>
        <w:t> </w:t>
      </w:r>
      <w:r w:rsidRPr="003D4A79">
        <w:rPr>
          <w:sz w:val="27"/>
          <w:szCs w:val="27"/>
          <w:lang w:val="ru-RU"/>
        </w:rPr>
        <w:t>соответствии с</w:t>
      </w:r>
      <w:r>
        <w:rPr>
          <w:sz w:val="27"/>
          <w:szCs w:val="27"/>
        </w:rPr>
        <w:t> </w:t>
      </w:r>
      <w:hyperlink r:id="rId39" w:tgtFrame="https://kontur.ru/articles/_blank" w:history="1">
        <w:r w:rsidRPr="003D4A79">
          <w:rPr>
            <w:rStyle w:val="a4"/>
            <w:color w:val="015CCB"/>
            <w:sz w:val="27"/>
            <w:szCs w:val="27"/>
            <w:u w:val="none"/>
            <w:lang w:val="ru-RU"/>
          </w:rPr>
          <w:t>Постановлением Правительства РФ от 11.02.2019 № 110</w:t>
        </w:r>
      </w:hyperlink>
      <w:r>
        <w:rPr>
          <w:sz w:val="27"/>
          <w:szCs w:val="27"/>
        </w:rPr>
        <w:t> </w:t>
      </w:r>
      <w:r w:rsidRPr="003D4A79">
        <w:rPr>
          <w:sz w:val="27"/>
          <w:szCs w:val="27"/>
          <w:lang w:val="ru-RU"/>
        </w:rPr>
        <w:t>и</w:t>
      </w:r>
      <w:r>
        <w:rPr>
          <w:sz w:val="27"/>
          <w:szCs w:val="27"/>
        </w:rPr>
        <w:t> </w:t>
      </w:r>
      <w:r w:rsidRPr="003D4A79">
        <w:rPr>
          <w:sz w:val="27"/>
          <w:szCs w:val="27"/>
          <w:lang w:val="ru-RU"/>
        </w:rPr>
        <w:t>ежегодно издаваемыми приказами Минэкономразвития).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Средства распределяются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конкурсной основе между регионами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выделяются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мероприятия, предусмотренные региональными программами, но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при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условии, что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расходы софинансируются регионами.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Программа Минэкономразвития предполагает прямые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непрямые меры поддержки,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которые могут рассчитывать те, кто занимается производством товаров, разрабатывает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внедряет инновационную продукцию, специализируется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народно-художественных промыслах, осуществляет ремесленную деятельность, продвигает сельский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экотуризм, развивает социальное предпринимательство.</w:t>
      </w:r>
    </w:p>
    <w:p w:rsidR="005D37BE" w:rsidRPr="00696D60" w:rsidRDefault="00696D60">
      <w:pPr>
        <w:pStyle w:val="3"/>
        <w:spacing w:before="720" w:beforeAutospacing="0" w:after="360" w:afterAutospacing="0" w:line="15" w:lineRule="atLeast"/>
        <w:ind w:left="-220" w:right="-220"/>
        <w:rPr>
          <w:rFonts w:ascii="Times New Roman" w:hAnsi="Times New Roman" w:hint="default"/>
          <w:sz w:val="28"/>
          <w:szCs w:val="28"/>
          <w:lang w:val="ru-RU"/>
        </w:rPr>
      </w:pPr>
      <w:r w:rsidRPr="00696D60">
        <w:rPr>
          <w:rFonts w:ascii="Times New Roman" w:hAnsi="Times New Roman" w:hint="default"/>
          <w:sz w:val="28"/>
          <w:szCs w:val="28"/>
          <w:lang w:val="ru-RU"/>
        </w:rPr>
        <w:t>Корпорации МСП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Эта организация занимается</w:t>
      </w:r>
      <w:r>
        <w:rPr>
          <w:sz w:val="27"/>
          <w:szCs w:val="27"/>
        </w:rPr>
        <w:t> </w:t>
      </w:r>
      <w:hyperlink r:id="rId40" w:tgtFrame="https://kontur.ru/articles/_blank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решением различного спектра задач</w:t>
        </w:r>
      </w:hyperlink>
      <w:r w:rsidRPr="00696D60">
        <w:rPr>
          <w:sz w:val="27"/>
          <w:szCs w:val="27"/>
          <w:lang w:val="ru-RU"/>
        </w:rPr>
        <w:t>,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числе которых оказывает финансовую, имущественную, юридическую, инфраструктурную, методологическую поддержку; организовывает различные виды сопровождения инвестпроектов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др.</w:t>
      </w:r>
      <w:r>
        <w:rPr>
          <w:sz w:val="27"/>
          <w:szCs w:val="27"/>
        </w:rPr>
        <w:t> </w:t>
      </w:r>
    </w:p>
    <w:p w:rsidR="005D37BE" w:rsidRPr="00696D60" w:rsidRDefault="00276D9E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hyperlink r:id="rId41" w:tgtFrame="https://kontur.ru/articles/_blank" w:history="1">
        <w:r w:rsidR="00696D60"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На сайте корпорации</w:t>
        </w:r>
      </w:hyperlink>
      <w:r w:rsidR="00696D60">
        <w:rPr>
          <w:sz w:val="27"/>
          <w:szCs w:val="27"/>
        </w:rPr>
        <w:t> </w:t>
      </w:r>
      <w:r w:rsidR="00696D60" w:rsidRPr="00696D60">
        <w:rPr>
          <w:sz w:val="27"/>
          <w:szCs w:val="27"/>
          <w:lang w:val="ru-RU"/>
        </w:rPr>
        <w:t>можно узнать обо всех льготах, субсидиях и</w:t>
      </w:r>
      <w:r w:rsidR="00696D60">
        <w:rPr>
          <w:sz w:val="27"/>
          <w:szCs w:val="27"/>
        </w:rPr>
        <w:t> </w:t>
      </w:r>
      <w:r w:rsidR="00696D60" w:rsidRPr="00696D60">
        <w:rPr>
          <w:sz w:val="27"/>
          <w:szCs w:val="27"/>
          <w:lang w:val="ru-RU"/>
        </w:rPr>
        <w:t>грантах, которые положены вашей компании.</w:t>
      </w:r>
    </w:p>
    <w:p w:rsidR="005D37BE" w:rsidRPr="00696D60" w:rsidRDefault="00696D60">
      <w:pPr>
        <w:pStyle w:val="3"/>
        <w:spacing w:before="720" w:beforeAutospacing="0" w:after="360" w:afterAutospacing="0" w:line="15" w:lineRule="atLeast"/>
        <w:ind w:left="-220" w:right="-220"/>
        <w:rPr>
          <w:rFonts w:ascii="Times New Roman" w:hAnsi="Times New Roman" w:hint="default"/>
          <w:sz w:val="28"/>
          <w:szCs w:val="28"/>
          <w:lang w:val="ru-RU"/>
        </w:rPr>
      </w:pPr>
      <w:r w:rsidRPr="00696D60">
        <w:rPr>
          <w:rFonts w:ascii="Times New Roman" w:hAnsi="Times New Roman" w:hint="default"/>
          <w:sz w:val="28"/>
          <w:szCs w:val="28"/>
          <w:lang w:val="ru-RU"/>
        </w:rPr>
        <w:t>АО «МСП Банк»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lastRenderedPageBreak/>
        <w:t>Занимается</w:t>
      </w:r>
      <w:r>
        <w:rPr>
          <w:sz w:val="27"/>
          <w:szCs w:val="27"/>
        </w:rPr>
        <w:t> </w:t>
      </w:r>
      <w:hyperlink r:id="rId42" w:tgtFrame="https://kontur.ru/articles/_blank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госпрограммой финансовой поддержки предпринимательства</w:t>
        </w:r>
      </w:hyperlink>
      <w:r w:rsidRPr="00696D60">
        <w:rPr>
          <w:sz w:val="27"/>
          <w:szCs w:val="27"/>
          <w:lang w:val="ru-RU"/>
        </w:rPr>
        <w:t>, предоставляя МСП прямые гарантии для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получения банковских кредитов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помогая воспользоваться кредитными ресурсами при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недостаточности залогового обеспечения.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Организация выступает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роли гаранта исполнения субъектами МСП своих кредитных обязательств, разделяя с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банками риски, которые могут возникать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результате ухудшения финансового состояния заемщика. Гарантийные продукты доступны субъектам МСП, желающим получить кредиты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банках-партнерах МСП Банка.</w:t>
      </w:r>
    </w:p>
    <w:p w:rsidR="005D37BE" w:rsidRPr="00696D60" w:rsidRDefault="00696D60">
      <w:pPr>
        <w:pStyle w:val="3"/>
        <w:spacing w:before="720" w:beforeAutospacing="0" w:after="360" w:afterAutospacing="0" w:line="15" w:lineRule="atLeast"/>
        <w:ind w:left="-220" w:right="-220"/>
        <w:rPr>
          <w:rFonts w:ascii="Times New Roman" w:hAnsi="Times New Roman" w:hint="default"/>
          <w:sz w:val="28"/>
          <w:szCs w:val="28"/>
          <w:lang w:val="ru-RU"/>
        </w:rPr>
      </w:pPr>
      <w:r w:rsidRPr="00696D60">
        <w:rPr>
          <w:rFonts w:ascii="Times New Roman" w:hAnsi="Times New Roman" w:hint="default"/>
          <w:sz w:val="28"/>
          <w:szCs w:val="28"/>
          <w:lang w:val="ru-RU"/>
        </w:rPr>
        <w:t>Фонд содействия инновациям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Эта организация</w:t>
      </w:r>
      <w:r>
        <w:rPr>
          <w:sz w:val="27"/>
          <w:szCs w:val="27"/>
        </w:rPr>
        <w:t> </w:t>
      </w:r>
      <w:hyperlink r:id="rId43" w:tgtFrame="https://kontur.ru/articles/_blank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отвечает за развитие и поддержку малых предприятий</w:t>
        </w:r>
      </w:hyperlink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научно-технической сфере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непосредственно оказывает финансовую помощь целевым проектам. Особенно известна программа «Умник», ориентированная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поддержку талантливых молодых инноваторов. Но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также есть программа для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стартапов «Старт», разные предложения по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поддержке предприятий «Развитие», «Интернационализация», «Коммерциализация».</w:t>
      </w:r>
    </w:p>
    <w:p w:rsidR="005D37BE" w:rsidRPr="00696D60" w:rsidRDefault="00696D60">
      <w:pPr>
        <w:pStyle w:val="3"/>
        <w:spacing w:before="720" w:beforeAutospacing="0" w:after="360" w:afterAutospacing="0" w:line="15" w:lineRule="atLeast"/>
        <w:ind w:left="-220" w:right="-220"/>
        <w:rPr>
          <w:rFonts w:ascii="Times New Roman" w:hAnsi="Times New Roman" w:hint="default"/>
          <w:sz w:val="28"/>
          <w:szCs w:val="28"/>
          <w:lang w:val="ru-RU"/>
        </w:rPr>
      </w:pPr>
      <w:r w:rsidRPr="00696D60">
        <w:rPr>
          <w:rFonts w:ascii="Times New Roman" w:hAnsi="Times New Roman" w:hint="default"/>
          <w:sz w:val="28"/>
          <w:szCs w:val="28"/>
          <w:lang w:val="ru-RU"/>
        </w:rPr>
        <w:t>Минсельхоз России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Для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агропромышленного комплекса предусмотрены</w:t>
      </w:r>
      <w:r>
        <w:rPr>
          <w:sz w:val="27"/>
          <w:szCs w:val="27"/>
        </w:rPr>
        <w:t> </w:t>
      </w:r>
      <w:hyperlink r:id="rId44" w:tgtFrame="https://kontur.ru/articles/_blank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различные меры господдержки</w:t>
        </w:r>
      </w:hyperlink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2022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году. Товаропроизводители, организации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ИП, осуществляющие производство, переработку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реализацию соответствующей продукции, могут обратиться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уполномоченный Минсельхозом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банк за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краткосрочным или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инвестиционным кредитом по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ставке не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более 5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%.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Также предусмотрены субсидии производителям сельскохозяйственной техники, субсидия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повышение продуктивности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молочном скотоводстве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др.</w:t>
      </w:r>
    </w:p>
    <w:p w:rsidR="005D37BE" w:rsidRPr="00696D60" w:rsidRDefault="00696D60">
      <w:pPr>
        <w:pStyle w:val="2"/>
        <w:spacing w:before="840" w:beforeAutospacing="0" w:after="480" w:afterAutospacing="0" w:line="15" w:lineRule="atLeast"/>
        <w:ind w:left="-220" w:right="-220"/>
        <w:rPr>
          <w:rFonts w:ascii="Times New Roman" w:hAnsi="Times New Roman" w:hint="default"/>
          <w:sz w:val="32"/>
          <w:szCs w:val="32"/>
          <w:lang w:val="ru-RU"/>
        </w:rPr>
      </w:pPr>
      <w:r w:rsidRPr="00696D60">
        <w:rPr>
          <w:rFonts w:ascii="Times New Roman" w:hAnsi="Times New Roman" w:hint="default"/>
          <w:sz w:val="32"/>
          <w:szCs w:val="32"/>
          <w:lang w:val="ru-RU"/>
        </w:rPr>
        <w:t>Региональные программы поддержки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Детали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условия программ поддержки,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основании которых можно претендовать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помощь государства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развитии бизнеса, можно узнать на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региональных порталах малого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 xml:space="preserve">среднего предпринимательства. </w:t>
      </w:r>
      <w:r w:rsidRPr="00696D60">
        <w:rPr>
          <w:sz w:val="27"/>
          <w:szCs w:val="27"/>
          <w:lang w:val="ru-RU"/>
        </w:rPr>
        <w:lastRenderedPageBreak/>
        <w:t>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поисковиках можно вбивать запрос таким образом: «региональный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портал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малого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среднего предпринимательства &lt;город&gt;».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696D60">
        <w:rPr>
          <w:sz w:val="27"/>
          <w:szCs w:val="27"/>
          <w:lang w:val="ru-RU"/>
        </w:rPr>
        <w:t>Например, вводим запрос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«региональный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портал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малого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среднего предпринимательства Саратов»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выходим на</w:t>
      </w:r>
      <w:r>
        <w:rPr>
          <w:sz w:val="27"/>
          <w:szCs w:val="27"/>
        </w:rPr>
        <w:t> </w:t>
      </w:r>
      <w:hyperlink r:id="rId45" w:tgtFrame="https://kontur.ru/articles/_blank" w:history="1">
        <w:r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сайт</w:t>
        </w:r>
      </w:hyperlink>
      <w:r w:rsidRPr="00696D60">
        <w:rPr>
          <w:sz w:val="27"/>
          <w:szCs w:val="27"/>
          <w:lang w:val="ru-RU"/>
        </w:rPr>
        <w:t>, который дает подробную информацию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видам,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формам,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по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инфраструктуре поддержки.</w:t>
      </w:r>
    </w:p>
    <w:p w:rsidR="005D37BE" w:rsidRPr="00696D60" w:rsidRDefault="005D37BE">
      <w:pPr>
        <w:ind w:left="-220" w:right="-220"/>
        <w:rPr>
          <w:lang w:val="ru-RU"/>
        </w:rPr>
      </w:pPr>
    </w:p>
    <w:p w:rsidR="005D37BE" w:rsidRPr="00696D60" w:rsidRDefault="00276D9E">
      <w:pPr>
        <w:pStyle w:val="a6"/>
        <w:spacing w:beforeAutospacing="0" w:afterAutospacing="0" w:line="15" w:lineRule="atLeast"/>
        <w:ind w:left="-220" w:right="-220"/>
        <w:jc w:val="center"/>
        <w:rPr>
          <w:sz w:val="27"/>
          <w:szCs w:val="27"/>
          <w:lang w:val="ru-RU"/>
        </w:rPr>
      </w:pPr>
      <w:hyperlink r:id="rId46" w:tgtFrame="https://kontur.ru/articles/_blank" w:history="1">
        <w:r w:rsidR="00696D60" w:rsidRPr="00696D60">
          <w:rPr>
            <w:rStyle w:val="a4"/>
            <w:color w:val="015CCB"/>
            <w:sz w:val="27"/>
            <w:szCs w:val="27"/>
            <w:u w:val="none"/>
            <w:lang w:val="ru-RU"/>
          </w:rPr>
          <w:t>Центры инфраструктуры МСП в регионах</w:t>
        </w:r>
      </w:hyperlink>
      <w:r w:rsidR="00696D60">
        <w:rPr>
          <w:rStyle w:val="a3"/>
          <w:sz w:val="27"/>
          <w:szCs w:val="27"/>
        </w:rPr>
        <w:t> </w:t>
      </w:r>
      <w:r w:rsidR="00696D60" w:rsidRPr="00696D60">
        <w:rPr>
          <w:rStyle w:val="a3"/>
          <w:sz w:val="27"/>
          <w:szCs w:val="27"/>
          <w:lang w:val="ru-RU"/>
        </w:rPr>
        <w:t>на</w:t>
      </w:r>
      <w:r w:rsidR="00696D60">
        <w:rPr>
          <w:rStyle w:val="a3"/>
          <w:sz w:val="27"/>
          <w:szCs w:val="27"/>
        </w:rPr>
        <w:t> </w:t>
      </w:r>
      <w:r w:rsidR="00696D60" w:rsidRPr="00696D60">
        <w:rPr>
          <w:rStyle w:val="a3"/>
          <w:sz w:val="27"/>
          <w:szCs w:val="27"/>
          <w:lang w:val="ru-RU"/>
        </w:rPr>
        <w:t>сайте «Мой бизнес»</w:t>
      </w:r>
    </w:p>
    <w:p w:rsidR="005D37BE" w:rsidRPr="003D4A79" w:rsidRDefault="00696D60">
      <w:pPr>
        <w:pStyle w:val="2"/>
        <w:spacing w:before="840" w:beforeAutospacing="0" w:after="480" w:afterAutospacing="0" w:line="15" w:lineRule="atLeast"/>
        <w:ind w:left="-220" w:right="-220"/>
        <w:rPr>
          <w:rFonts w:ascii="Times New Roman" w:hAnsi="Times New Roman" w:hint="default"/>
          <w:sz w:val="28"/>
          <w:szCs w:val="28"/>
          <w:lang w:val="ru-RU"/>
        </w:rPr>
      </w:pPr>
      <w:r w:rsidRPr="003D4A79">
        <w:rPr>
          <w:rFonts w:ascii="Times New Roman" w:hAnsi="Times New Roman" w:hint="default"/>
          <w:sz w:val="28"/>
          <w:szCs w:val="28"/>
          <w:lang w:val="ru-RU"/>
        </w:rPr>
        <w:t>Субсидии на</w:t>
      </w:r>
      <w:r w:rsidRPr="003D4A79">
        <w:rPr>
          <w:rFonts w:ascii="Times New Roman" w:hAnsi="Times New Roman" w:hint="default"/>
          <w:sz w:val="28"/>
          <w:szCs w:val="28"/>
        </w:rPr>
        <w:t> </w:t>
      </w:r>
      <w:r w:rsidRPr="003D4A79">
        <w:rPr>
          <w:rFonts w:ascii="Times New Roman" w:hAnsi="Times New Roman" w:hint="default"/>
          <w:sz w:val="28"/>
          <w:szCs w:val="28"/>
          <w:lang w:val="ru-RU"/>
        </w:rPr>
        <w:t>возмещение процентов по</w:t>
      </w:r>
      <w:r w:rsidRPr="003D4A79">
        <w:rPr>
          <w:rFonts w:ascii="Times New Roman" w:hAnsi="Times New Roman" w:hint="default"/>
          <w:sz w:val="28"/>
          <w:szCs w:val="28"/>
        </w:rPr>
        <w:t> </w:t>
      </w:r>
      <w:r w:rsidRPr="003D4A79">
        <w:rPr>
          <w:rFonts w:ascii="Times New Roman" w:hAnsi="Times New Roman" w:hint="default"/>
          <w:sz w:val="28"/>
          <w:szCs w:val="28"/>
          <w:lang w:val="ru-RU"/>
        </w:rPr>
        <w:t>кредиту</w:t>
      </w:r>
    </w:p>
    <w:p w:rsidR="005D37BE" w:rsidRPr="003D4A79" w:rsidRDefault="00696D60">
      <w:pPr>
        <w:pStyle w:val="a6"/>
        <w:spacing w:beforeAutospacing="0" w:after="300" w:afterAutospacing="0" w:line="15" w:lineRule="atLeast"/>
        <w:ind w:left="-220" w:right="-220"/>
        <w:rPr>
          <w:sz w:val="28"/>
          <w:szCs w:val="28"/>
          <w:lang w:val="ru-RU"/>
        </w:rPr>
      </w:pPr>
      <w:r w:rsidRPr="003D4A79">
        <w:rPr>
          <w:sz w:val="28"/>
          <w:szCs w:val="28"/>
          <w:lang w:val="ru-RU"/>
        </w:rPr>
        <w:t>Бизнес может рассчитывать на</w:t>
      </w:r>
      <w:r w:rsidRPr="003D4A79">
        <w:rPr>
          <w:sz w:val="28"/>
          <w:szCs w:val="28"/>
        </w:rPr>
        <w:t> </w:t>
      </w:r>
      <w:r w:rsidRPr="003D4A79">
        <w:rPr>
          <w:sz w:val="28"/>
          <w:szCs w:val="28"/>
          <w:lang w:val="ru-RU"/>
        </w:rPr>
        <w:t>компенсацию затрат на</w:t>
      </w:r>
      <w:r w:rsidRPr="003D4A79">
        <w:rPr>
          <w:sz w:val="28"/>
          <w:szCs w:val="28"/>
        </w:rPr>
        <w:t> </w:t>
      </w:r>
      <w:r w:rsidRPr="003D4A79">
        <w:rPr>
          <w:sz w:val="28"/>
          <w:szCs w:val="28"/>
          <w:lang w:val="ru-RU"/>
        </w:rPr>
        <w:t>уплату процентов по</w:t>
      </w:r>
      <w:r w:rsidRPr="003D4A79">
        <w:rPr>
          <w:sz w:val="28"/>
          <w:szCs w:val="28"/>
        </w:rPr>
        <w:t> </w:t>
      </w:r>
      <w:r w:rsidRPr="003D4A79">
        <w:rPr>
          <w:sz w:val="28"/>
          <w:szCs w:val="28"/>
          <w:lang w:val="ru-RU"/>
        </w:rPr>
        <w:t>кредитам, полученным в</w:t>
      </w:r>
      <w:r w:rsidRPr="003D4A79">
        <w:rPr>
          <w:sz w:val="28"/>
          <w:szCs w:val="28"/>
        </w:rPr>
        <w:t> </w:t>
      </w:r>
      <w:r w:rsidRPr="003D4A79">
        <w:rPr>
          <w:sz w:val="28"/>
          <w:szCs w:val="28"/>
          <w:lang w:val="ru-RU"/>
        </w:rPr>
        <w:t>кредитных организациях на</w:t>
      </w:r>
      <w:r w:rsidRPr="003D4A79">
        <w:rPr>
          <w:sz w:val="28"/>
          <w:szCs w:val="28"/>
        </w:rPr>
        <w:t> </w:t>
      </w:r>
      <w:r w:rsidRPr="003D4A79">
        <w:rPr>
          <w:sz w:val="28"/>
          <w:szCs w:val="28"/>
          <w:lang w:val="ru-RU"/>
        </w:rPr>
        <w:t>поддержку и</w:t>
      </w:r>
      <w:r w:rsidRPr="003D4A79">
        <w:rPr>
          <w:sz w:val="28"/>
          <w:szCs w:val="28"/>
        </w:rPr>
        <w:t> </w:t>
      </w:r>
      <w:r w:rsidRPr="003D4A79">
        <w:rPr>
          <w:sz w:val="28"/>
          <w:szCs w:val="28"/>
          <w:lang w:val="ru-RU"/>
        </w:rPr>
        <w:t>развитие деятельности, в</w:t>
      </w:r>
      <w:r w:rsidRPr="003D4A79">
        <w:rPr>
          <w:sz w:val="28"/>
          <w:szCs w:val="28"/>
        </w:rPr>
        <w:t> </w:t>
      </w:r>
      <w:r w:rsidRPr="003D4A79">
        <w:rPr>
          <w:sz w:val="28"/>
          <w:szCs w:val="28"/>
          <w:lang w:val="ru-RU"/>
        </w:rPr>
        <w:t>том числе на</w:t>
      </w:r>
      <w:r w:rsidRPr="003D4A79">
        <w:rPr>
          <w:sz w:val="28"/>
          <w:szCs w:val="28"/>
        </w:rPr>
        <w:t> </w:t>
      </w:r>
      <w:r w:rsidRPr="003D4A79">
        <w:rPr>
          <w:sz w:val="28"/>
          <w:szCs w:val="28"/>
          <w:lang w:val="ru-RU"/>
        </w:rPr>
        <w:t>обновление основных средств (за</w:t>
      </w:r>
      <w:r w:rsidRPr="003D4A79">
        <w:rPr>
          <w:sz w:val="28"/>
          <w:szCs w:val="28"/>
        </w:rPr>
        <w:t> </w:t>
      </w:r>
      <w:r w:rsidRPr="003D4A79">
        <w:rPr>
          <w:sz w:val="28"/>
          <w:szCs w:val="28"/>
          <w:lang w:val="ru-RU"/>
        </w:rPr>
        <w:t>исключением кредитов, полученных для</w:t>
      </w:r>
      <w:r w:rsidRPr="003D4A79">
        <w:rPr>
          <w:sz w:val="28"/>
          <w:szCs w:val="28"/>
        </w:rPr>
        <w:t> </w:t>
      </w:r>
      <w:r w:rsidRPr="003D4A79">
        <w:rPr>
          <w:sz w:val="28"/>
          <w:szCs w:val="28"/>
          <w:lang w:val="ru-RU"/>
        </w:rPr>
        <w:t>приобретения легковых транспортных средств).</w:t>
      </w:r>
    </w:p>
    <w:p w:rsidR="005D37BE" w:rsidRPr="003D4A79" w:rsidRDefault="00696D60">
      <w:pPr>
        <w:pStyle w:val="a6"/>
        <w:spacing w:beforeAutospacing="0" w:after="300" w:afterAutospacing="0" w:line="15" w:lineRule="atLeast"/>
        <w:ind w:left="-220" w:right="-220"/>
        <w:rPr>
          <w:sz w:val="28"/>
          <w:szCs w:val="28"/>
          <w:lang w:val="ru-RU"/>
        </w:rPr>
      </w:pPr>
      <w:r w:rsidRPr="003D4A79">
        <w:rPr>
          <w:sz w:val="28"/>
          <w:szCs w:val="28"/>
          <w:lang w:val="ru-RU"/>
        </w:rPr>
        <w:t>Условия получения субсидии нужно уточнять в</w:t>
      </w:r>
      <w:r w:rsidRPr="003D4A79">
        <w:rPr>
          <w:sz w:val="28"/>
          <w:szCs w:val="28"/>
        </w:rPr>
        <w:t> </w:t>
      </w:r>
      <w:r w:rsidRPr="003D4A79">
        <w:rPr>
          <w:sz w:val="28"/>
          <w:szCs w:val="28"/>
          <w:lang w:val="ru-RU"/>
        </w:rPr>
        <w:t>регионах.</w:t>
      </w:r>
    </w:p>
    <w:p w:rsidR="005D37BE" w:rsidRPr="00696D60" w:rsidRDefault="00696D60">
      <w:pPr>
        <w:pStyle w:val="2"/>
        <w:spacing w:before="840" w:beforeAutospacing="0" w:after="480" w:afterAutospacing="0" w:line="15" w:lineRule="atLeast"/>
        <w:ind w:left="-220" w:right="-220"/>
        <w:rPr>
          <w:rFonts w:ascii="Times New Roman" w:hAnsi="Times New Roman" w:hint="default"/>
          <w:sz w:val="32"/>
          <w:szCs w:val="32"/>
          <w:lang w:val="ru-RU"/>
        </w:rPr>
      </w:pPr>
      <w:r w:rsidRPr="00696D60">
        <w:rPr>
          <w:rFonts w:ascii="Times New Roman" w:hAnsi="Times New Roman" w:hint="default"/>
          <w:sz w:val="32"/>
          <w:szCs w:val="32"/>
          <w:lang w:val="ru-RU"/>
        </w:rPr>
        <w:t>Поддержка самозанятых в</w:t>
      </w:r>
      <w:r>
        <w:rPr>
          <w:rFonts w:ascii="Times New Roman" w:hAnsi="Times New Roman" w:hint="default"/>
          <w:sz w:val="32"/>
          <w:szCs w:val="32"/>
        </w:rPr>
        <w:t> </w:t>
      </w:r>
      <w:r w:rsidRPr="00696D60">
        <w:rPr>
          <w:rFonts w:ascii="Times New Roman" w:hAnsi="Times New Roman" w:hint="default"/>
          <w:sz w:val="32"/>
          <w:szCs w:val="32"/>
          <w:lang w:val="ru-RU"/>
        </w:rPr>
        <w:t>2022 году</w:t>
      </w:r>
    </w:p>
    <w:p w:rsidR="005D37BE" w:rsidRPr="003D4A79" w:rsidRDefault="00276D9E">
      <w:pPr>
        <w:pStyle w:val="a6"/>
        <w:spacing w:beforeAutospacing="0" w:after="300" w:afterAutospacing="0" w:line="15" w:lineRule="atLeast"/>
        <w:ind w:left="-220" w:right="-220"/>
        <w:rPr>
          <w:sz w:val="28"/>
          <w:szCs w:val="28"/>
          <w:lang w:val="ru-RU"/>
        </w:rPr>
      </w:pPr>
      <w:hyperlink r:id="rId47" w:tgtFrame="https://kontur.ru/articles/_blank" w:history="1">
        <w:r w:rsidR="00696D60" w:rsidRPr="003D4A79">
          <w:rPr>
            <w:rStyle w:val="a4"/>
            <w:color w:val="015CCB"/>
            <w:sz w:val="28"/>
            <w:szCs w:val="28"/>
            <w:u w:val="none"/>
            <w:lang w:val="ru-RU"/>
          </w:rPr>
          <w:t>Постановление Правительства РФ от 29.09.2020 № 1563</w:t>
        </w:r>
      </w:hyperlink>
      <w:r w:rsidR="00696D60" w:rsidRPr="003D4A79">
        <w:rPr>
          <w:sz w:val="28"/>
          <w:szCs w:val="28"/>
        </w:rPr>
        <w:t> </w:t>
      </w:r>
      <w:r w:rsidR="00696D60" w:rsidRPr="003D4A79">
        <w:rPr>
          <w:sz w:val="28"/>
          <w:szCs w:val="28"/>
          <w:lang w:val="ru-RU"/>
        </w:rPr>
        <w:t>распространило на</w:t>
      </w:r>
      <w:r w:rsidR="00696D60" w:rsidRPr="003D4A79">
        <w:rPr>
          <w:sz w:val="28"/>
          <w:szCs w:val="28"/>
        </w:rPr>
        <w:t> </w:t>
      </w:r>
      <w:r w:rsidR="00696D60" w:rsidRPr="003D4A79">
        <w:rPr>
          <w:sz w:val="28"/>
          <w:szCs w:val="28"/>
          <w:lang w:val="ru-RU"/>
        </w:rPr>
        <w:t>самозанятых меры поддержки, которые ранее были предусмотрены для</w:t>
      </w:r>
      <w:r w:rsidR="00696D60" w:rsidRPr="003D4A79">
        <w:rPr>
          <w:sz w:val="28"/>
          <w:szCs w:val="28"/>
        </w:rPr>
        <w:t> </w:t>
      </w:r>
      <w:r w:rsidR="00696D60" w:rsidRPr="003D4A79">
        <w:rPr>
          <w:sz w:val="28"/>
          <w:szCs w:val="28"/>
          <w:lang w:val="ru-RU"/>
        </w:rPr>
        <w:t>МСП.</w:t>
      </w:r>
    </w:p>
    <w:p w:rsidR="005D37BE" w:rsidRPr="00696D60" w:rsidRDefault="00696D60">
      <w:pPr>
        <w:pStyle w:val="a6"/>
        <w:spacing w:beforeAutospacing="0" w:after="300" w:afterAutospacing="0" w:line="15" w:lineRule="atLeast"/>
        <w:ind w:left="-220" w:right="-220"/>
        <w:rPr>
          <w:sz w:val="27"/>
          <w:szCs w:val="27"/>
          <w:lang w:val="ru-RU"/>
        </w:rPr>
      </w:pPr>
      <w:r w:rsidRPr="003D4A79">
        <w:rPr>
          <w:sz w:val="28"/>
          <w:szCs w:val="28"/>
          <w:lang w:val="ru-RU"/>
        </w:rPr>
        <w:t>Теперь они смогут воспользоваться полным наборо</w:t>
      </w:r>
      <w:r w:rsidRPr="00696D60">
        <w:rPr>
          <w:sz w:val="27"/>
          <w:szCs w:val="27"/>
          <w:lang w:val="ru-RU"/>
        </w:rPr>
        <w:t>м услуг, сервисов и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финансовых инструментов в</w:t>
      </w:r>
      <w:r>
        <w:rPr>
          <w:sz w:val="27"/>
          <w:szCs w:val="27"/>
        </w:rPr>
        <w:t> </w:t>
      </w:r>
      <w:r w:rsidRPr="00696D60">
        <w:rPr>
          <w:sz w:val="27"/>
          <w:szCs w:val="27"/>
          <w:lang w:val="ru-RU"/>
        </w:rPr>
        <w:t>центрах «Мой бизнес».</w:t>
      </w:r>
    </w:p>
    <w:p w:rsidR="005D37BE" w:rsidRPr="00696D60" w:rsidRDefault="005D37BE">
      <w:pPr>
        <w:spacing w:before="600" w:after="600"/>
        <w:ind w:left="-220" w:right="120"/>
        <w:rPr>
          <w:sz w:val="21"/>
          <w:szCs w:val="21"/>
          <w:lang w:val="ru-RU"/>
        </w:rPr>
      </w:pPr>
    </w:p>
    <w:p w:rsidR="005D37BE" w:rsidRPr="00696D60" w:rsidRDefault="005D37BE">
      <w:pPr>
        <w:rPr>
          <w:lang w:val="ru-RU"/>
        </w:rPr>
      </w:pPr>
    </w:p>
    <w:sectPr w:rsidR="005D37BE" w:rsidRPr="00696D6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3A3C4"/>
    <w:multiLevelType w:val="multilevel"/>
    <w:tmpl w:val="5B23A3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659AA9CD"/>
    <w:multiLevelType w:val="multilevel"/>
    <w:tmpl w:val="659AA9C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BE"/>
    <w:rsid w:val="00276D9E"/>
    <w:rsid w:val="003D4A79"/>
    <w:rsid w:val="005D37BE"/>
    <w:rsid w:val="00696D60"/>
    <w:rsid w:val="1A4F63E5"/>
    <w:rsid w:val="26C2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4F48CC-C5C1-4998-99A1-E9E07EA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next w:val="a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ontur.ru/articles/4710" TargetMode="External"/><Relationship Id="rId18" Type="http://schemas.openxmlformats.org/officeDocument/2006/relationships/hyperlink" Target="https://kontur.ru/articles/929" TargetMode="External"/><Relationship Id="rId26" Type="http://schemas.openxmlformats.org/officeDocument/2006/relationships/hyperlink" Target="https://mert.tatarstan.ru/gosudarstvennaya-podderzhka.htm?p=1210&amp;utm_source=yandex&amp;utm_medium=organic&amp;utm_referer=yandex.ru&amp;utm_startpage=kontur.ru/articles/4710&amp;utm_orderpage=kontur.ru/articles/4710" TargetMode="External"/><Relationship Id="rId39" Type="http://schemas.openxmlformats.org/officeDocument/2006/relationships/hyperlink" Target="https://normativ.kontur.ru/document?moduleId=1&amp;documentId=330090&amp;p=1210&amp;utm_source=yandex&amp;utm_medium=organic&amp;utm_referer=yandex.ru&amp;utm_startpage=kontur.ru/articles/4710&amp;utm_orderpage=kontur.ru/articles/4710" TargetMode="External"/><Relationship Id="rId21" Type="http://schemas.openxmlformats.org/officeDocument/2006/relationships/hyperlink" Target="https://dszn.ru/press-center/news/4185?p=1210&amp;utm_source=yandex&amp;utm_medium=organic&amp;utm_campaign=newsletter_YP_13012022&amp;utm_startpage=kontur.ru/articles/4710&amp;utm_orderpage=kontur.ru/articles/4710&amp;utm_referer=yandex.ru" TargetMode="External"/><Relationship Id="rId34" Type="http://schemas.openxmlformats.org/officeDocument/2006/relationships/hyperlink" Target="https://normativ.kontur.ru/document?moduleId=1100&amp;documentId=4380&amp;p=1210&amp;utm_source=yandex&amp;utm_medium=organic&amp;utm_referer=yandex.ru&amp;utm_startpage=kontur.ru/articles/4710&amp;utm_orderpage=kontur.ru/articles/4710" TargetMode="External"/><Relationship Id="rId42" Type="http://schemas.openxmlformats.org/officeDocument/2006/relationships/hyperlink" Target="https://mspbank.ru/who-can-receive-help?p=1210&amp;utm_source=yandex&amp;utm_medium=organic&amp;utm_referer=yandex.ru&amp;utm_startpage=kontur.ru/articles/4710&amp;utm_orderpage=kontur.ru/articles/4710" TargetMode="External"/><Relationship Id="rId47" Type="http://schemas.openxmlformats.org/officeDocument/2006/relationships/hyperlink" Target="https://normativ.kontur.ru/document?moduleId=1&amp;documentId=372225&amp;p=1210&amp;utm_source=yandex&amp;utm_medium=organic&amp;utm_campaign=newsletter_YP_13012022&amp;utm_startpage=kontur.ru/articles/4710&amp;utm_orderpage=kontur.ru/articles/4710&amp;utm_referer=yandex.ru" TargetMode="External"/><Relationship Id="rId7" Type="http://schemas.openxmlformats.org/officeDocument/2006/relationships/hyperlink" Target="https://kontur.ru/articles/47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export.exportcenter.ru/?p=1210&amp;utm_source=yandex&amp;utm_medium=organic&amp;utm_referer=yandex.ru&amp;utm_startpage=kontur.ru/articles/4710&amp;utm_orderpage=kontur.ru/articles/4710" TargetMode="External"/><Relationship Id="rId29" Type="http://schemas.openxmlformats.org/officeDocument/2006/relationships/hyperlink" Target="https://xn--90aifddrld7a.xn--p1ai/centers?p=1210&amp;utm_source=yandex&amp;utm_medium=organic&amp;utm_referer=yandex.ru&amp;utm_startpage=kontur.ru/articles/4710&amp;utm_orderpage=kontur.ru/articles/4710" TargetMode="External"/><Relationship Id="rId11" Type="http://schemas.openxmlformats.org/officeDocument/2006/relationships/hyperlink" Target="https://kontur.ru/articles/4710" TargetMode="External"/><Relationship Id="rId24" Type="http://schemas.openxmlformats.org/officeDocument/2006/relationships/hyperlink" Target="https://kontur.ru/articles/4627" TargetMode="External"/><Relationship Id="rId32" Type="http://schemas.openxmlformats.org/officeDocument/2006/relationships/hyperlink" Target="https://normativ.kontur.ru/document?moduleId=1100&amp;documentId=26531&amp;p=1210&amp;utm_source=yandex&amp;utm_medium=organic&amp;utm_referer=yandex.ru&amp;utm_startpage=kontur.ru/articles/4710&amp;utm_orderpage=kontur.ru/articles/4710" TargetMode="External"/><Relationship Id="rId37" Type="http://schemas.openxmlformats.org/officeDocument/2006/relationships/hyperlink" Target="https://normativ.kontur.ru/document?moduleId=1100&amp;documentId=9870&amp;p=1210&amp;utm_source=yandex&amp;utm_medium=organic&amp;utm_referer=yandex.ru&amp;utm_startpage=kontur.ru/articles/4710&amp;utm_orderpage=kontur.ru/articles/4710" TargetMode="External"/><Relationship Id="rId40" Type="http://schemas.openxmlformats.org/officeDocument/2006/relationships/hyperlink" Target="https://corpmsp.ru/org-infrastruktury-podderzhki?p=1210&amp;utm_source=yandex&amp;utm_medium=organic&amp;utm_referer=yandex.ru&amp;utm_startpage=kontur.ru/articles/4710&amp;utm_orderpage=kontur.ru/articles/4710" TargetMode="External"/><Relationship Id="rId45" Type="http://schemas.openxmlformats.org/officeDocument/2006/relationships/hyperlink" Target="https://saratov-bis.ru/msp/?p=1210&amp;utm_source=yandex&amp;utm_medium=organic&amp;utm_referer=yandex.ru&amp;utm_startpage=kontur.ru/articles/4710&amp;utm_orderpage=kontur.ru/articles/4710" TargetMode="External"/><Relationship Id="rId5" Type="http://schemas.openxmlformats.org/officeDocument/2006/relationships/hyperlink" Target="https://kontur.ru/articles/811" TargetMode="External"/><Relationship Id="rId15" Type="http://schemas.openxmlformats.org/officeDocument/2006/relationships/hyperlink" Target="https://normativ.kontur.ru/document?moduleId=1100&amp;documentId=23694&amp;p=1210&amp;utm_source=yandex&amp;utm_medium=organic&amp;utm_referer=yandex.ru&amp;utm_startpage=kontur.ru/articles/4710&amp;utm_orderpage=kontur.ru/articles/4710" TargetMode="External"/><Relationship Id="rId23" Type="http://schemas.openxmlformats.org/officeDocument/2006/relationships/hyperlink" Target="https://kontur.ru/elba/god-besplatnoi-elba?utm_source=yandex&amp;utm_medium=organic&amp;utm_from=adv-link-articles-elba-4710-3109" TargetMode="External"/><Relationship Id="rId28" Type="http://schemas.openxmlformats.org/officeDocument/2006/relationships/hyperlink" Target="https://mbkuban.ru/financial-support/subsidies/?p=1210&amp;utm_source=yandex&amp;utm_medium=organic&amp;utm_referer=yandex.ru&amp;utm_startpage=kontur.ru/articles/4710&amp;utm_orderpage=kontur.ru/articles/4710" TargetMode="External"/><Relationship Id="rId36" Type="http://schemas.openxmlformats.org/officeDocument/2006/relationships/hyperlink" Target="https://1619.tourism.gov.ru/?p=1210&amp;utm_source=yandex&amp;utm_medium=organic&amp;utm_referer=yandex.ru&amp;utm_startpage=kontur.ru/articles/4710&amp;utm_orderpage=kontur.ru/articles/471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kontur.ru/articles/4710" TargetMode="External"/><Relationship Id="rId19" Type="http://schemas.openxmlformats.org/officeDocument/2006/relationships/hyperlink" Target="https://kontur.ru/articles/4480" TargetMode="External"/><Relationship Id="rId31" Type="http://schemas.openxmlformats.org/officeDocument/2006/relationships/hyperlink" Target="https://regulation.gov.ru/projects/List/AdvancedSearch?p=1210&amp;utm_source=yandex&amp;utm_medium=organic&amp;utm_referer=yandex.ru&amp;utm_startpage=kontur.ru/articles/4710&amp;utm_orderpage=kontur.ru/articles/4710" TargetMode="External"/><Relationship Id="rId44" Type="http://schemas.openxmlformats.org/officeDocument/2006/relationships/hyperlink" Target="http://mcx.ru/activity/state-support/measures?p=1210&amp;utm_source=yandex&amp;utm_medium=organic&amp;utm_referer=yandex.ru&amp;utm_startpage=kontur.ru/articles/4710&amp;utm_orderpage=kontur.ru/articles/47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ntur.ru/articles/4710" TargetMode="External"/><Relationship Id="rId14" Type="http://schemas.openxmlformats.org/officeDocument/2006/relationships/hyperlink" Target="https://normativ.kontur.ru/document?moduleId=1&amp;documentId=410886&amp;p=1210&amp;utm_source=yandex&amp;utm_medium=organic&amp;utm_referer=yandex.ru&amp;utm_startpage=kontur.ru/articles/4710&amp;utm_orderpage=kontur.ru/articles/4710" TargetMode="External"/><Relationship Id="rId22" Type="http://schemas.openxmlformats.org/officeDocument/2006/relationships/hyperlink" Target="https://msr.mosreg.ru/sobytiya/novosti-ministerstva/05-11-2020-13-16-35-v-podmoskove-s-nachala-goda-301-chelovek-otkryl-so?p=1210&amp;utm_source=yandex&amp;utm_medium=organic&amp;utm_referer=yandex.ru&amp;utm_startpage=kontur.ru/articles/4710&amp;utm_orderpage=kontur.ru/articles/4710" TargetMode="External"/><Relationship Id="rId27" Type="http://schemas.openxmlformats.org/officeDocument/2006/relationships/hyperlink" Target="http://www.mspmo.ru/?p=1210&amp;utm_source=yandex&amp;utm_medium=organic&amp;utm_referer=yandex.ru&amp;utm_startpage=kontur.ru/articles/4710&amp;utm_orderpage=kontur.ru/articles/4710" TargetMode="External"/><Relationship Id="rId30" Type="http://schemas.openxmlformats.org/officeDocument/2006/relationships/hyperlink" Target="https://old.economy.gov.ru/minec/activity/sections/smallBusiness/2017010208?p=1210&amp;utm_source=yandex&amp;utm_medium=organic&amp;utm_referer=yandex.ru&amp;utm_startpage=kontur.ru/articles/4710&amp;utm_orderpage=kontur.ru/articles/4710" TargetMode="External"/><Relationship Id="rId35" Type="http://schemas.openxmlformats.org/officeDocument/2006/relationships/hyperlink" Target="https://1619.tourism.gov.ru/public/faq/612ac4ba-dbb2-4530-b9bf-e731e897713c?p=1210&amp;utm_source=yandex&amp;utm_medium=organic&amp;utm_referer=yandex.ru&amp;utm_startpage=kontur.ru/articles/4710&amp;utm_orderpage=kontur.ru/articles/4710" TargetMode="External"/><Relationship Id="rId43" Type="http://schemas.openxmlformats.org/officeDocument/2006/relationships/hyperlink" Target="http://www.fasie.ru/programs?p=1210&amp;utm_source=yandex&amp;utm_medium=organic&amp;utm_referer=yandex.ru&amp;utm_startpage=kontur.ru/articles/4710&amp;utm_orderpage=kontur.ru/articles/4710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kontur.ru/articles/47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kontur.ru/articles/4710" TargetMode="External"/><Relationship Id="rId17" Type="http://schemas.openxmlformats.org/officeDocument/2006/relationships/hyperlink" Target="https://kontur.ru/articles/701" TargetMode="External"/><Relationship Id="rId25" Type="http://schemas.openxmlformats.org/officeDocument/2006/relationships/hyperlink" Target="https://kontur.ru/articles/ideas/open_subsidy_business" TargetMode="External"/><Relationship Id="rId33" Type="http://schemas.openxmlformats.org/officeDocument/2006/relationships/hyperlink" Target="https://normativ.kontur.ru/document?moduleId=1100&amp;documentId=14893&amp;p=1210&amp;utm_source=yandex&amp;utm_medium=organic&amp;utm_referer=yandex.ru&amp;utm_startpage=kontur.ru/articles/4710&amp;utm_orderpage=kontur.ru/articles/4710" TargetMode="External"/><Relationship Id="rId38" Type="http://schemas.openxmlformats.org/officeDocument/2006/relationships/hyperlink" Target="https://old.economy.gov.ru/minec/activity/sections/smallBusiness/?p=1210&amp;utm_source=yandex&amp;utm_medium=organic&amp;utm_referer=yandex.ru&amp;utm_startpage=kontur.ru/articles/4710&amp;utm_orderpage=kontur.ru/articles/4710" TargetMode="External"/><Relationship Id="rId46" Type="http://schemas.openxmlformats.org/officeDocument/2006/relationships/hyperlink" Target="https://xn--90aifddrld7a.xn--p1ai/centers?p=1210&amp;utm_source=yandex&amp;utm_medium=organic&amp;utm_referer=yandex.ru&amp;utm_startpage=kontur.ru/articles/4710&amp;utm_orderpage=kontur.ru/articles/4710" TargetMode="External"/><Relationship Id="rId20" Type="http://schemas.openxmlformats.org/officeDocument/2006/relationships/hyperlink" Target="https://normativ.kontur.ru/document?moduleId=1&amp;documentId=380235&amp;p=1210&amp;utm_source=yandex&amp;utm_medium=organic&amp;utm_referer=yandex.ru&amp;utm_startpage=kontur.ru/articles/4710&amp;utm_orderpage=kontur.ru/articles/4710" TargetMode="External"/><Relationship Id="rId41" Type="http://schemas.openxmlformats.org/officeDocument/2006/relationships/hyperlink" Target="https://smbn.ru/service/support?p=1210&amp;utm_source=yandex&amp;utm_medium=organic&amp;utm_referer=yandex.ru&amp;utm_startpage=kontur.ru/articles/4710&amp;utm_orderpage=kontur.ru/articles/47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ontur.ru/articles/471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3620</Words>
  <Characters>20638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4</cp:revision>
  <dcterms:created xsi:type="dcterms:W3CDTF">2022-07-28T03:01:00Z</dcterms:created>
  <dcterms:modified xsi:type="dcterms:W3CDTF">2024-03-12T07:31:00Z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1AFB1CC1C68C4DA092838E32249D55A4</vt:lpwstr>
  </property>
</Properties>
</file>