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10" w:rsidRDefault="009D7510" w:rsidP="00A4430D">
      <w:pPr>
        <w:rPr>
          <w:color w:val="000000"/>
          <w:sz w:val="28"/>
          <w:szCs w:val="28"/>
        </w:rPr>
      </w:pPr>
      <w:r w:rsidRPr="009D7510">
        <w:rPr>
          <w:color w:val="000000"/>
          <w:sz w:val="28"/>
          <w:szCs w:val="28"/>
        </w:rPr>
        <w:object w:dxaOrig="9663" w:dyaOrig="14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717.75pt" o:ole="">
            <v:imagedata r:id="rId6" o:title=""/>
          </v:shape>
          <o:OLEObject Type="Embed" ProgID="Word.Document.8" ShapeID="_x0000_i1025" DrawAspect="Content" ObjectID="_1452321880" r:id="rId7">
            <o:FieldCodes>\s</o:FieldCodes>
          </o:OLEObject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8"/>
        <w:gridCol w:w="4705"/>
      </w:tblGrid>
      <w:tr w:rsidR="006F58DE" w:rsidTr="006F58DE"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6F58DE" w:rsidRDefault="006F58DE">
            <w:pPr>
              <w:tabs>
                <w:tab w:val="left" w:pos="1605"/>
              </w:tabs>
              <w:rPr>
                <w:sz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6F58DE" w:rsidRDefault="006F58DE" w:rsidP="006F58DE">
            <w:pPr>
              <w:tabs>
                <w:tab w:val="left" w:pos="1605"/>
              </w:tabs>
              <w:jc w:val="right"/>
            </w:pPr>
            <w:r>
              <w:t xml:space="preserve">Приложение№1 </w:t>
            </w:r>
          </w:p>
          <w:p w:rsidR="006F58DE" w:rsidRDefault="00A136FB">
            <w:pPr>
              <w:tabs>
                <w:tab w:val="left" w:pos="1605"/>
              </w:tabs>
              <w:jc w:val="right"/>
              <w:rPr>
                <w:sz w:val="28"/>
              </w:rPr>
            </w:pPr>
            <w:r>
              <w:t xml:space="preserve">к решению </w:t>
            </w:r>
            <w:r w:rsidR="006F58DE">
              <w:t>Совета депутатов</w:t>
            </w:r>
            <w:r>
              <w:t xml:space="preserve"> СП «Элэсун»</w:t>
            </w:r>
            <w:r w:rsidR="006F58DE">
              <w:t xml:space="preserve">  «О создании Дорожного  фонда муниципального образования сельское поселение «Элэсун»</w:t>
            </w:r>
          </w:p>
        </w:tc>
      </w:tr>
    </w:tbl>
    <w:p w:rsidR="006F58DE" w:rsidRDefault="006F58DE" w:rsidP="006F58DE">
      <w:pPr>
        <w:tabs>
          <w:tab w:val="left" w:pos="1605"/>
        </w:tabs>
        <w:jc w:val="right"/>
        <w:rPr>
          <w:sz w:val="28"/>
        </w:rPr>
      </w:pPr>
    </w:p>
    <w:p w:rsidR="006F58DE" w:rsidRDefault="006F58DE" w:rsidP="006F58DE">
      <w:pPr>
        <w:tabs>
          <w:tab w:val="left" w:pos="1605"/>
        </w:tabs>
        <w:jc w:val="right"/>
        <w:rPr>
          <w:sz w:val="28"/>
        </w:rPr>
      </w:pPr>
    </w:p>
    <w:p w:rsidR="006F58DE" w:rsidRDefault="006F58DE" w:rsidP="006F58DE">
      <w:pPr>
        <w:tabs>
          <w:tab w:val="left" w:pos="1605"/>
        </w:tabs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6F58DE" w:rsidRDefault="006F58DE" w:rsidP="006F58DE">
      <w:pPr>
        <w:tabs>
          <w:tab w:val="left" w:pos="1605"/>
        </w:tabs>
        <w:jc w:val="center"/>
        <w:rPr>
          <w:b/>
          <w:sz w:val="28"/>
        </w:rPr>
      </w:pPr>
      <w:r>
        <w:rPr>
          <w:b/>
          <w:sz w:val="28"/>
        </w:rPr>
        <w:t>о Дорожном фонде муниципального образования</w:t>
      </w:r>
    </w:p>
    <w:p w:rsidR="006F58DE" w:rsidRDefault="006F58DE" w:rsidP="006F58DE">
      <w:pPr>
        <w:tabs>
          <w:tab w:val="left" w:pos="1605"/>
        </w:tabs>
        <w:jc w:val="center"/>
        <w:rPr>
          <w:b/>
          <w:sz w:val="28"/>
        </w:rPr>
      </w:pPr>
      <w:r>
        <w:rPr>
          <w:b/>
          <w:sz w:val="28"/>
        </w:rPr>
        <w:t xml:space="preserve"> сельское поселение «Элэсун»</w:t>
      </w:r>
    </w:p>
    <w:p w:rsidR="006F58DE" w:rsidRDefault="006F58DE" w:rsidP="006F58DE">
      <w:pPr>
        <w:tabs>
          <w:tab w:val="left" w:pos="1605"/>
        </w:tabs>
        <w:jc w:val="center"/>
        <w:rPr>
          <w:sz w:val="28"/>
        </w:rPr>
      </w:pPr>
    </w:p>
    <w:p w:rsidR="006F58DE" w:rsidRDefault="006F58DE" w:rsidP="006F58DE">
      <w:pPr>
        <w:tabs>
          <w:tab w:val="left" w:pos="1605"/>
        </w:tabs>
        <w:ind w:firstLine="851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</w:t>
      </w:r>
      <w:r>
        <w:rPr>
          <w:sz w:val="28"/>
          <w:szCs w:val="28"/>
        </w:rPr>
        <w:t xml:space="preserve">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сельское поселение «Элэсун» </w:t>
      </w:r>
      <w:r>
        <w:rPr>
          <w:sz w:val="28"/>
        </w:rPr>
        <w:t xml:space="preserve">и определяет общие правовые основы создания Дорожного фонда  муниципального образования сельское поселение «Элэсун» (далее – Дорожный фонд), назначение, порядок формирования  и использования Дорожного фонда. </w:t>
      </w:r>
    </w:p>
    <w:p w:rsidR="006F58DE" w:rsidRDefault="006F58DE" w:rsidP="006F58DE">
      <w:pPr>
        <w:tabs>
          <w:tab w:val="left" w:pos="1605"/>
        </w:tabs>
        <w:ind w:firstLine="851"/>
        <w:jc w:val="both"/>
        <w:rPr>
          <w:sz w:val="28"/>
        </w:rPr>
      </w:pPr>
    </w:p>
    <w:p w:rsidR="006F58DE" w:rsidRDefault="006F58DE" w:rsidP="006F58DE">
      <w:pPr>
        <w:tabs>
          <w:tab w:val="left" w:pos="1605"/>
        </w:tabs>
        <w:ind w:firstLine="851"/>
        <w:jc w:val="center"/>
        <w:rPr>
          <w:b/>
          <w:sz w:val="28"/>
        </w:rPr>
      </w:pPr>
      <w:r>
        <w:rPr>
          <w:b/>
          <w:sz w:val="28"/>
        </w:rPr>
        <w:t>1.Общие положения.</w:t>
      </w:r>
    </w:p>
    <w:p w:rsidR="006F58DE" w:rsidRDefault="006F58DE" w:rsidP="006F58DE">
      <w:pPr>
        <w:tabs>
          <w:tab w:val="left" w:pos="1605"/>
        </w:tabs>
        <w:ind w:firstLine="851"/>
        <w:rPr>
          <w:sz w:val="28"/>
        </w:rPr>
      </w:pPr>
      <w:r>
        <w:rPr>
          <w:sz w:val="28"/>
        </w:rPr>
        <w:t xml:space="preserve">1.1.Дорожный фонд – часть средств бюджета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в границах населенных пунктов муниципального образования сельское поселение «Элэсун»  </w:t>
      </w:r>
    </w:p>
    <w:p w:rsidR="006F58DE" w:rsidRDefault="006F58DE" w:rsidP="006F58DE">
      <w:pPr>
        <w:spacing w:before="100" w:beforeAutospacing="1" w:after="150" w:line="290" w:lineRule="auto"/>
        <w:ind w:firstLine="708"/>
        <w:jc w:val="both"/>
        <w:rPr>
          <w:color w:val="333333"/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>1.2.</w:t>
      </w:r>
      <w:r>
        <w:rPr>
          <w:color w:val="333333"/>
          <w:sz w:val="28"/>
          <w:szCs w:val="28"/>
        </w:rPr>
        <w:t xml:space="preserve"> В случае заключения Соглашений между поселениями муниципального района и администрацией муниципального района о передаче части полномочий по осуществлению дорожной деятельности, в Дорожный фонд также включаются средства иных межбюджетных трансфертов от  сельских поселений, заключивших указанные соглашения. Средства Дорожного фонда указанные в настоящем пункте подлежат использованию в целях финансового обеспечения дорожной деятельности в отношении автомобильных дорог местного значения населенных пунктов в границах  муниципального образования сельское поселение «Элэсун». </w:t>
      </w:r>
      <w:r>
        <w:rPr>
          <w:sz w:val="28"/>
        </w:rPr>
        <w:tab/>
      </w:r>
    </w:p>
    <w:p w:rsidR="006F58DE" w:rsidRDefault="006F58DE" w:rsidP="006F58DE">
      <w:pPr>
        <w:tabs>
          <w:tab w:val="left" w:pos="2070"/>
        </w:tabs>
        <w:jc w:val="center"/>
        <w:rPr>
          <w:b/>
          <w:sz w:val="28"/>
        </w:rPr>
      </w:pPr>
      <w:r>
        <w:rPr>
          <w:b/>
          <w:sz w:val="28"/>
        </w:rPr>
        <w:t>2.Порядок формирования  Дорожного фонда.</w:t>
      </w:r>
    </w:p>
    <w:p w:rsidR="006F58DE" w:rsidRDefault="006F58DE" w:rsidP="006F58DE">
      <w:pPr>
        <w:tabs>
          <w:tab w:val="left" w:pos="2070"/>
        </w:tabs>
        <w:jc w:val="center"/>
        <w:rPr>
          <w:sz w:val="28"/>
        </w:rPr>
      </w:pPr>
    </w:p>
    <w:p w:rsidR="006F58DE" w:rsidRDefault="006F58DE" w:rsidP="006F58DE">
      <w:pPr>
        <w:tabs>
          <w:tab w:val="left" w:pos="1605"/>
        </w:tabs>
        <w:ind w:firstLine="851"/>
        <w:jc w:val="both"/>
        <w:rPr>
          <w:sz w:val="28"/>
        </w:rPr>
      </w:pPr>
      <w:r>
        <w:rPr>
          <w:sz w:val="28"/>
        </w:rPr>
        <w:t xml:space="preserve">2.1.Объем бюджетных ассигнований Дорожного фонда утверждается Решением сессии районного Совета депутатов на очередной финансовый год </w:t>
      </w:r>
      <w:r>
        <w:rPr>
          <w:sz w:val="28"/>
        </w:rPr>
        <w:lastRenderedPageBreak/>
        <w:t>и плановый период в размере не менее прогнозируемого объема доходов и источников финансирования дефицита бюджета от:</w:t>
      </w:r>
    </w:p>
    <w:p w:rsidR="006F58DE" w:rsidRDefault="006F58DE" w:rsidP="006F58DE">
      <w:pPr>
        <w:spacing w:before="100" w:beforeAutospacing="1" w:after="150" w:line="290" w:lineRule="auto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а) </w:t>
      </w:r>
      <w:r>
        <w:rPr>
          <w:color w:val="333333"/>
          <w:sz w:val="28"/>
          <w:szCs w:val="28"/>
        </w:rPr>
        <w:t>остатка средств Дорожного фонда на 1 января очередного финансового года (за исключением года создания дорожного фонда);</w:t>
      </w:r>
    </w:p>
    <w:p w:rsidR="006F58DE" w:rsidRDefault="006F58DE" w:rsidP="006F58DE">
      <w:pPr>
        <w:spacing w:before="100" w:beforeAutospacing="1" w:after="150" w:line="290" w:lineRule="auto"/>
        <w:ind w:firstLine="708"/>
        <w:jc w:val="both"/>
        <w:rPr>
          <w:sz w:val="28"/>
        </w:rPr>
      </w:pPr>
      <w:r>
        <w:rPr>
          <w:sz w:val="28"/>
        </w:rPr>
        <w:t>б) собственных средств бюджета муниципального образования, в размере прогнозируемых поступлений:</w:t>
      </w:r>
    </w:p>
    <w:p w:rsidR="006F58DE" w:rsidRDefault="006F58DE" w:rsidP="006F58DE">
      <w:pPr>
        <w:spacing w:before="100" w:beforeAutospacing="1" w:after="150" w:line="290" w:lineRule="auto"/>
        <w:ind w:firstLine="708"/>
        <w:jc w:val="both"/>
        <w:rPr>
          <w:color w:val="333333"/>
          <w:sz w:val="28"/>
          <w:szCs w:val="28"/>
        </w:rPr>
      </w:pPr>
      <w:r>
        <w:rPr>
          <w:sz w:val="28"/>
        </w:rPr>
        <w:t xml:space="preserve"> от </w:t>
      </w:r>
      <w:r>
        <w:rPr>
          <w:color w:val="333333"/>
          <w:sz w:val="28"/>
          <w:szCs w:val="28"/>
        </w:rPr>
        <w:t xml:space="preserve">безвозмездных поступлений от физических и юридических лиц на финансовое обеспечение дорожной деятельности, </w:t>
      </w:r>
      <w:r>
        <w:rPr>
          <w:color w:val="000000"/>
          <w:sz w:val="28"/>
          <w:szCs w:val="28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в границах населенных пунктов, </w:t>
      </w:r>
      <w:r>
        <w:rPr>
          <w:color w:val="333333"/>
          <w:sz w:val="28"/>
          <w:szCs w:val="28"/>
        </w:rPr>
        <w:t>в том числе добровольных пожертвований;</w:t>
      </w:r>
    </w:p>
    <w:p w:rsidR="006F58DE" w:rsidRDefault="006F58DE" w:rsidP="006F58DE">
      <w:pPr>
        <w:tabs>
          <w:tab w:val="left" w:pos="1605"/>
        </w:tabs>
        <w:ind w:firstLine="851"/>
        <w:jc w:val="both"/>
        <w:rPr>
          <w:sz w:val="28"/>
        </w:rPr>
      </w:pPr>
      <w:r>
        <w:rPr>
          <w:sz w:val="28"/>
        </w:rPr>
        <w:t>в) субсидий из республиканского бюджета местным бюджетам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фондов;</w:t>
      </w:r>
    </w:p>
    <w:p w:rsidR="006F58DE" w:rsidRDefault="006F58DE" w:rsidP="006F58DE">
      <w:pPr>
        <w:spacing w:before="100" w:beforeAutospacing="1" w:after="150" w:line="290" w:lineRule="auto"/>
        <w:ind w:firstLine="708"/>
        <w:jc w:val="both"/>
        <w:rPr>
          <w:color w:val="333333"/>
          <w:sz w:val="28"/>
          <w:szCs w:val="28"/>
        </w:rPr>
      </w:pPr>
      <w:r>
        <w:rPr>
          <w:sz w:val="28"/>
        </w:rPr>
        <w:t>г)</w:t>
      </w:r>
      <w:r>
        <w:rPr>
          <w:rFonts w:ascii="Arial" w:hAnsi="Arial" w:cs="Arial"/>
          <w:color w:val="333333"/>
        </w:rPr>
        <w:t xml:space="preserve"> </w:t>
      </w:r>
      <w:r>
        <w:rPr>
          <w:color w:val="333333"/>
          <w:sz w:val="28"/>
          <w:szCs w:val="28"/>
        </w:rPr>
        <w:t>иных межбюджетных трансфертов от  сельских поселений, заключивших соглашения о передаче части полномочий по осуществлению дорожной деятельности муниципальному образованию;</w:t>
      </w:r>
    </w:p>
    <w:p w:rsidR="006F58DE" w:rsidRDefault="006F58DE" w:rsidP="006F58DE">
      <w:pPr>
        <w:tabs>
          <w:tab w:val="left" w:pos="1605"/>
        </w:tabs>
        <w:ind w:firstLine="851"/>
        <w:jc w:val="both"/>
        <w:rPr>
          <w:sz w:val="28"/>
        </w:rPr>
      </w:pPr>
    </w:p>
    <w:p w:rsidR="006F58DE" w:rsidRDefault="006F58DE" w:rsidP="006F58DE">
      <w:pPr>
        <w:tabs>
          <w:tab w:val="left" w:pos="1605"/>
        </w:tabs>
        <w:ind w:firstLine="851"/>
        <w:jc w:val="both"/>
        <w:rPr>
          <w:sz w:val="28"/>
        </w:rPr>
      </w:pPr>
      <w:r>
        <w:rPr>
          <w:sz w:val="28"/>
        </w:rPr>
        <w:t>2.2.Порядок формирования  и использования бюджетных ассигнований Дорожного фонда устанавливается нормативным правовым актом администрации муниципального образования сельское поселение «Элэсун».</w:t>
      </w:r>
    </w:p>
    <w:p w:rsidR="006F58DE" w:rsidRDefault="006F58DE" w:rsidP="006F58DE">
      <w:pPr>
        <w:tabs>
          <w:tab w:val="left" w:pos="1605"/>
        </w:tabs>
        <w:ind w:firstLine="851"/>
        <w:jc w:val="center"/>
        <w:rPr>
          <w:sz w:val="28"/>
        </w:rPr>
      </w:pPr>
    </w:p>
    <w:p w:rsidR="006F58DE" w:rsidRDefault="006F58DE" w:rsidP="006F58DE">
      <w:pPr>
        <w:tabs>
          <w:tab w:val="left" w:pos="1605"/>
        </w:tabs>
        <w:ind w:firstLine="851"/>
        <w:jc w:val="center"/>
        <w:rPr>
          <w:b/>
          <w:sz w:val="28"/>
        </w:rPr>
      </w:pPr>
      <w:r>
        <w:rPr>
          <w:b/>
          <w:sz w:val="28"/>
        </w:rPr>
        <w:t>3.Порядок использование Дорожного фонда.</w:t>
      </w:r>
    </w:p>
    <w:p w:rsidR="006F58DE" w:rsidRDefault="006F58DE" w:rsidP="006F58DE">
      <w:pPr>
        <w:tabs>
          <w:tab w:val="left" w:pos="1605"/>
        </w:tabs>
        <w:ind w:firstLine="851"/>
        <w:jc w:val="center"/>
        <w:rPr>
          <w:sz w:val="28"/>
        </w:rPr>
      </w:pPr>
    </w:p>
    <w:p w:rsidR="006F58DE" w:rsidRDefault="006F58DE" w:rsidP="006F58DE">
      <w:pPr>
        <w:tabs>
          <w:tab w:val="left" w:pos="1605"/>
        </w:tabs>
        <w:ind w:firstLine="851"/>
        <w:rPr>
          <w:sz w:val="28"/>
        </w:rPr>
      </w:pPr>
      <w:r>
        <w:rPr>
          <w:sz w:val="28"/>
        </w:rPr>
        <w:t xml:space="preserve">3.1. Бюджетные ассигнования Дорожного фонда предназначены для финансирования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в границах населенных пунктов муниципального образования сельское поселение «Элэсун»  </w:t>
      </w:r>
    </w:p>
    <w:p w:rsidR="006F58DE" w:rsidRDefault="006F58DE" w:rsidP="006F58DE">
      <w:pPr>
        <w:tabs>
          <w:tab w:val="left" w:pos="1605"/>
        </w:tabs>
        <w:ind w:firstLine="851"/>
        <w:rPr>
          <w:sz w:val="28"/>
        </w:rPr>
      </w:pPr>
      <w:r>
        <w:rPr>
          <w:sz w:val="28"/>
        </w:rPr>
        <w:t>3.2. Бюджетные ассигнования Дорожного фонда не могут быть  использованы на другие цели, не соответствующие их назначению.</w:t>
      </w:r>
    </w:p>
    <w:p w:rsidR="001B0D78" w:rsidRPr="009C509D" w:rsidRDefault="006F58DE" w:rsidP="009C509D">
      <w:pPr>
        <w:tabs>
          <w:tab w:val="left" w:pos="1605"/>
        </w:tabs>
        <w:ind w:firstLine="851"/>
        <w:rPr>
          <w:sz w:val="28"/>
        </w:rPr>
      </w:pPr>
      <w:r>
        <w:rPr>
          <w:sz w:val="28"/>
        </w:rPr>
        <w:t>3.3.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086090" w:rsidRDefault="00086090" w:rsidP="005C5218">
      <w:pPr>
        <w:tabs>
          <w:tab w:val="left" w:pos="3390"/>
        </w:tabs>
        <w:rPr>
          <w:sz w:val="28"/>
          <w:szCs w:val="28"/>
        </w:rPr>
      </w:pPr>
    </w:p>
    <w:p w:rsidR="00D83BAB" w:rsidRDefault="00D83BAB" w:rsidP="005C5218">
      <w:pPr>
        <w:tabs>
          <w:tab w:val="left" w:pos="3390"/>
        </w:tabs>
        <w:rPr>
          <w:sz w:val="28"/>
          <w:szCs w:val="28"/>
        </w:rPr>
      </w:pPr>
    </w:p>
    <w:p w:rsidR="00D83BAB" w:rsidRDefault="00D83BAB" w:rsidP="005C5218">
      <w:pPr>
        <w:tabs>
          <w:tab w:val="left" w:pos="3390"/>
        </w:tabs>
        <w:rPr>
          <w:sz w:val="28"/>
          <w:szCs w:val="28"/>
        </w:rPr>
      </w:pPr>
    </w:p>
    <w:p w:rsidR="00D83BAB" w:rsidRDefault="00D83BAB" w:rsidP="005C5218">
      <w:pPr>
        <w:tabs>
          <w:tab w:val="left" w:pos="3390"/>
        </w:tabs>
        <w:rPr>
          <w:sz w:val="28"/>
          <w:szCs w:val="28"/>
        </w:rPr>
      </w:pPr>
    </w:p>
    <w:p w:rsidR="00D83BAB" w:rsidRDefault="00D83BAB" w:rsidP="005C5218">
      <w:pPr>
        <w:tabs>
          <w:tab w:val="left" w:pos="3390"/>
        </w:tabs>
        <w:rPr>
          <w:sz w:val="28"/>
          <w:szCs w:val="28"/>
        </w:rPr>
      </w:pPr>
    </w:p>
    <w:p w:rsidR="00D83BAB" w:rsidRDefault="00D83BAB" w:rsidP="005C5218">
      <w:pPr>
        <w:tabs>
          <w:tab w:val="left" w:pos="3390"/>
        </w:tabs>
        <w:rPr>
          <w:sz w:val="28"/>
          <w:szCs w:val="28"/>
        </w:rPr>
      </w:pPr>
    </w:p>
    <w:p w:rsidR="001B0D78" w:rsidRDefault="001B0D78" w:rsidP="001B0D78">
      <w:pPr>
        <w:pStyle w:val="a3"/>
        <w:spacing w:line="240" w:lineRule="auto"/>
        <w:jc w:val="left"/>
        <w:rPr>
          <w:b w:val="0"/>
          <w:bCs w:val="0"/>
          <w:sz w:val="28"/>
          <w:szCs w:val="28"/>
        </w:rPr>
      </w:pPr>
    </w:p>
    <w:p w:rsidR="00AF7679" w:rsidRDefault="00AF7679" w:rsidP="005C5218">
      <w:pPr>
        <w:tabs>
          <w:tab w:val="left" w:pos="3390"/>
        </w:tabs>
        <w:rPr>
          <w:sz w:val="28"/>
          <w:szCs w:val="28"/>
        </w:rPr>
      </w:pPr>
    </w:p>
    <w:p w:rsidR="00AF7679" w:rsidRDefault="00AF7679" w:rsidP="005C5218">
      <w:pPr>
        <w:tabs>
          <w:tab w:val="left" w:pos="3390"/>
        </w:tabs>
        <w:rPr>
          <w:sz w:val="28"/>
          <w:szCs w:val="28"/>
        </w:rPr>
      </w:pPr>
    </w:p>
    <w:p w:rsidR="00AF7679" w:rsidRDefault="00AF7679" w:rsidP="00855DBB">
      <w:pPr>
        <w:rPr>
          <w:sz w:val="28"/>
          <w:szCs w:val="28"/>
        </w:rPr>
      </w:pPr>
    </w:p>
    <w:p w:rsidR="00855DBB" w:rsidRDefault="00855DBB" w:rsidP="00855DBB">
      <w:pPr>
        <w:rPr>
          <w:sz w:val="28"/>
          <w:szCs w:val="28"/>
        </w:rPr>
      </w:pPr>
    </w:p>
    <w:p w:rsidR="00855DBB" w:rsidRDefault="00855DBB" w:rsidP="00855DBB">
      <w:pPr>
        <w:rPr>
          <w:sz w:val="20"/>
          <w:szCs w:val="20"/>
        </w:rPr>
      </w:pPr>
    </w:p>
    <w:p w:rsidR="00AF7679" w:rsidRDefault="00AF7679" w:rsidP="00AF7679">
      <w:pPr>
        <w:jc w:val="center"/>
        <w:rPr>
          <w:sz w:val="20"/>
          <w:szCs w:val="20"/>
        </w:rPr>
      </w:pPr>
    </w:p>
    <w:sectPr w:rsidR="00AF7679" w:rsidSect="0020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D7D"/>
    <w:multiLevelType w:val="hybridMultilevel"/>
    <w:tmpl w:val="56BA9CF0"/>
    <w:lvl w:ilvl="0" w:tplc="6D7E123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C6F84"/>
    <w:multiLevelType w:val="hybridMultilevel"/>
    <w:tmpl w:val="342CE404"/>
    <w:lvl w:ilvl="0" w:tplc="1FB490A2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1452"/>
    <w:rsid w:val="0000011B"/>
    <w:rsid w:val="000117FE"/>
    <w:rsid w:val="00016317"/>
    <w:rsid w:val="00024BCB"/>
    <w:rsid w:val="00052F6B"/>
    <w:rsid w:val="000543DD"/>
    <w:rsid w:val="00065C91"/>
    <w:rsid w:val="00070D57"/>
    <w:rsid w:val="00073B1F"/>
    <w:rsid w:val="0007596A"/>
    <w:rsid w:val="000823D2"/>
    <w:rsid w:val="00082AB5"/>
    <w:rsid w:val="00083C25"/>
    <w:rsid w:val="00085D56"/>
    <w:rsid w:val="00086090"/>
    <w:rsid w:val="00093CAE"/>
    <w:rsid w:val="000951F3"/>
    <w:rsid w:val="000970B3"/>
    <w:rsid w:val="000C6E2E"/>
    <w:rsid w:val="000D07D3"/>
    <w:rsid w:val="000D5221"/>
    <w:rsid w:val="000E1687"/>
    <w:rsid w:val="000E22EA"/>
    <w:rsid w:val="000E620D"/>
    <w:rsid w:val="000E6327"/>
    <w:rsid w:val="000F7DAF"/>
    <w:rsid w:val="00106045"/>
    <w:rsid w:val="001071A7"/>
    <w:rsid w:val="001504F1"/>
    <w:rsid w:val="00151355"/>
    <w:rsid w:val="0016411C"/>
    <w:rsid w:val="00166AE2"/>
    <w:rsid w:val="0017444A"/>
    <w:rsid w:val="00183C75"/>
    <w:rsid w:val="001B00C5"/>
    <w:rsid w:val="001B0D78"/>
    <w:rsid w:val="001B21E1"/>
    <w:rsid w:val="001D04AC"/>
    <w:rsid w:val="001D2748"/>
    <w:rsid w:val="001E4D61"/>
    <w:rsid w:val="002040C4"/>
    <w:rsid w:val="0022091E"/>
    <w:rsid w:val="002236D2"/>
    <w:rsid w:val="002254E8"/>
    <w:rsid w:val="0025082D"/>
    <w:rsid w:val="00252B82"/>
    <w:rsid w:val="00254244"/>
    <w:rsid w:val="00254B0D"/>
    <w:rsid w:val="0026274D"/>
    <w:rsid w:val="00264A2B"/>
    <w:rsid w:val="00287833"/>
    <w:rsid w:val="00292630"/>
    <w:rsid w:val="002C3235"/>
    <w:rsid w:val="002D599C"/>
    <w:rsid w:val="002E1899"/>
    <w:rsid w:val="002E24D7"/>
    <w:rsid w:val="002E6269"/>
    <w:rsid w:val="00306840"/>
    <w:rsid w:val="00310567"/>
    <w:rsid w:val="0033232E"/>
    <w:rsid w:val="00336EA6"/>
    <w:rsid w:val="003451C7"/>
    <w:rsid w:val="00354561"/>
    <w:rsid w:val="0035794A"/>
    <w:rsid w:val="00361EBE"/>
    <w:rsid w:val="00364455"/>
    <w:rsid w:val="003742C8"/>
    <w:rsid w:val="003A3067"/>
    <w:rsid w:val="003B4EC1"/>
    <w:rsid w:val="003C3520"/>
    <w:rsid w:val="003D4F0B"/>
    <w:rsid w:val="003E524B"/>
    <w:rsid w:val="00412228"/>
    <w:rsid w:val="00451A14"/>
    <w:rsid w:val="0045563F"/>
    <w:rsid w:val="00461E1C"/>
    <w:rsid w:val="0047648C"/>
    <w:rsid w:val="0048367B"/>
    <w:rsid w:val="004848B8"/>
    <w:rsid w:val="00486038"/>
    <w:rsid w:val="004A6232"/>
    <w:rsid w:val="004B2D7A"/>
    <w:rsid w:val="004C18FB"/>
    <w:rsid w:val="004E0DD2"/>
    <w:rsid w:val="00523127"/>
    <w:rsid w:val="00524438"/>
    <w:rsid w:val="0053211C"/>
    <w:rsid w:val="005353B6"/>
    <w:rsid w:val="00550458"/>
    <w:rsid w:val="00580D5F"/>
    <w:rsid w:val="005B5703"/>
    <w:rsid w:val="005B618A"/>
    <w:rsid w:val="005B6F85"/>
    <w:rsid w:val="005C0024"/>
    <w:rsid w:val="005C46CC"/>
    <w:rsid w:val="005C5218"/>
    <w:rsid w:val="005C658B"/>
    <w:rsid w:val="005D25B5"/>
    <w:rsid w:val="005F49B5"/>
    <w:rsid w:val="00614CE1"/>
    <w:rsid w:val="00632589"/>
    <w:rsid w:val="00640438"/>
    <w:rsid w:val="00677781"/>
    <w:rsid w:val="00693D36"/>
    <w:rsid w:val="006A6CEC"/>
    <w:rsid w:val="006B25D7"/>
    <w:rsid w:val="006B6766"/>
    <w:rsid w:val="006C361A"/>
    <w:rsid w:val="006C4668"/>
    <w:rsid w:val="006C4EFD"/>
    <w:rsid w:val="006F2AF7"/>
    <w:rsid w:val="006F2B3B"/>
    <w:rsid w:val="006F58DE"/>
    <w:rsid w:val="007022E1"/>
    <w:rsid w:val="00731BBD"/>
    <w:rsid w:val="007354D6"/>
    <w:rsid w:val="00741449"/>
    <w:rsid w:val="0077302A"/>
    <w:rsid w:val="00773678"/>
    <w:rsid w:val="0078775D"/>
    <w:rsid w:val="007A6243"/>
    <w:rsid w:val="007B3EF7"/>
    <w:rsid w:val="007C433F"/>
    <w:rsid w:val="007D1167"/>
    <w:rsid w:val="007D1197"/>
    <w:rsid w:val="007E1FC0"/>
    <w:rsid w:val="007E522E"/>
    <w:rsid w:val="0081346B"/>
    <w:rsid w:val="008463F9"/>
    <w:rsid w:val="008475CA"/>
    <w:rsid w:val="008549CA"/>
    <w:rsid w:val="00855DBB"/>
    <w:rsid w:val="00897DBC"/>
    <w:rsid w:val="008B4084"/>
    <w:rsid w:val="008D6D60"/>
    <w:rsid w:val="008D7418"/>
    <w:rsid w:val="008E046F"/>
    <w:rsid w:val="008E4846"/>
    <w:rsid w:val="008E5225"/>
    <w:rsid w:val="008E6B1C"/>
    <w:rsid w:val="008F0D9A"/>
    <w:rsid w:val="008F6C93"/>
    <w:rsid w:val="00903A80"/>
    <w:rsid w:val="0090495A"/>
    <w:rsid w:val="00911238"/>
    <w:rsid w:val="00915A4E"/>
    <w:rsid w:val="00934B7F"/>
    <w:rsid w:val="00943D76"/>
    <w:rsid w:val="0096366B"/>
    <w:rsid w:val="009643B1"/>
    <w:rsid w:val="009744C8"/>
    <w:rsid w:val="00977D67"/>
    <w:rsid w:val="009824CB"/>
    <w:rsid w:val="00986FD8"/>
    <w:rsid w:val="009A07DE"/>
    <w:rsid w:val="009B2191"/>
    <w:rsid w:val="009B65B9"/>
    <w:rsid w:val="009C290A"/>
    <w:rsid w:val="009C509D"/>
    <w:rsid w:val="009D37FC"/>
    <w:rsid w:val="009D7510"/>
    <w:rsid w:val="009E268F"/>
    <w:rsid w:val="009E7692"/>
    <w:rsid w:val="009E7CAC"/>
    <w:rsid w:val="009F552E"/>
    <w:rsid w:val="00A136FB"/>
    <w:rsid w:val="00A2692E"/>
    <w:rsid w:val="00A30293"/>
    <w:rsid w:val="00A30318"/>
    <w:rsid w:val="00A35D24"/>
    <w:rsid w:val="00A4430D"/>
    <w:rsid w:val="00A463A3"/>
    <w:rsid w:val="00A539A6"/>
    <w:rsid w:val="00A72D64"/>
    <w:rsid w:val="00A775EF"/>
    <w:rsid w:val="00A824A5"/>
    <w:rsid w:val="00AA37A9"/>
    <w:rsid w:val="00AA3F55"/>
    <w:rsid w:val="00AA40B1"/>
    <w:rsid w:val="00AD7D3E"/>
    <w:rsid w:val="00AE14FE"/>
    <w:rsid w:val="00AE53A7"/>
    <w:rsid w:val="00AF307A"/>
    <w:rsid w:val="00AF7679"/>
    <w:rsid w:val="00B042D6"/>
    <w:rsid w:val="00B17B0A"/>
    <w:rsid w:val="00B57EA6"/>
    <w:rsid w:val="00B6063D"/>
    <w:rsid w:val="00B71DF2"/>
    <w:rsid w:val="00B77DF3"/>
    <w:rsid w:val="00B80A70"/>
    <w:rsid w:val="00B86A14"/>
    <w:rsid w:val="00BA5387"/>
    <w:rsid w:val="00BA55F5"/>
    <w:rsid w:val="00BB38D4"/>
    <w:rsid w:val="00BD387B"/>
    <w:rsid w:val="00BE2E6E"/>
    <w:rsid w:val="00BE5FE8"/>
    <w:rsid w:val="00BF14AB"/>
    <w:rsid w:val="00BF492E"/>
    <w:rsid w:val="00C147D6"/>
    <w:rsid w:val="00C34C1F"/>
    <w:rsid w:val="00C46049"/>
    <w:rsid w:val="00C57D04"/>
    <w:rsid w:val="00C63E82"/>
    <w:rsid w:val="00CA4787"/>
    <w:rsid w:val="00CF55D9"/>
    <w:rsid w:val="00D04D9E"/>
    <w:rsid w:val="00D23F19"/>
    <w:rsid w:val="00D632C3"/>
    <w:rsid w:val="00D67BFE"/>
    <w:rsid w:val="00D770F2"/>
    <w:rsid w:val="00D83670"/>
    <w:rsid w:val="00D83BAB"/>
    <w:rsid w:val="00D9116E"/>
    <w:rsid w:val="00D94B11"/>
    <w:rsid w:val="00D95155"/>
    <w:rsid w:val="00DC32C7"/>
    <w:rsid w:val="00DC446D"/>
    <w:rsid w:val="00DD0A35"/>
    <w:rsid w:val="00DD0C3E"/>
    <w:rsid w:val="00DE0F57"/>
    <w:rsid w:val="00DF2574"/>
    <w:rsid w:val="00E05273"/>
    <w:rsid w:val="00E06D73"/>
    <w:rsid w:val="00E128EC"/>
    <w:rsid w:val="00E13183"/>
    <w:rsid w:val="00E27346"/>
    <w:rsid w:val="00E31762"/>
    <w:rsid w:val="00E35912"/>
    <w:rsid w:val="00E36243"/>
    <w:rsid w:val="00E36267"/>
    <w:rsid w:val="00E63ED9"/>
    <w:rsid w:val="00E65194"/>
    <w:rsid w:val="00E71452"/>
    <w:rsid w:val="00E7180E"/>
    <w:rsid w:val="00E83B98"/>
    <w:rsid w:val="00E86554"/>
    <w:rsid w:val="00E95D92"/>
    <w:rsid w:val="00EC088D"/>
    <w:rsid w:val="00ED4101"/>
    <w:rsid w:val="00EE0EA7"/>
    <w:rsid w:val="00F001E7"/>
    <w:rsid w:val="00F27A01"/>
    <w:rsid w:val="00F325C3"/>
    <w:rsid w:val="00F404D4"/>
    <w:rsid w:val="00F4144A"/>
    <w:rsid w:val="00F46AB9"/>
    <w:rsid w:val="00F5766E"/>
    <w:rsid w:val="00F75AA4"/>
    <w:rsid w:val="00FE031C"/>
    <w:rsid w:val="00FE0FA1"/>
    <w:rsid w:val="00FF505B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C5218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1452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71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71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C521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8D6D60"/>
    <w:pPr>
      <w:ind w:firstLine="708"/>
      <w:jc w:val="both"/>
    </w:pPr>
    <w:rPr>
      <w:sz w:val="20"/>
      <w:szCs w:val="26"/>
    </w:rPr>
  </w:style>
  <w:style w:type="character" w:customStyle="1" w:styleId="a7">
    <w:name w:val="Основной текст с отступом Знак"/>
    <w:basedOn w:val="a0"/>
    <w:link w:val="a6"/>
    <w:semiHidden/>
    <w:rsid w:val="008D6D60"/>
    <w:rPr>
      <w:rFonts w:ascii="Times New Roman" w:eastAsia="Times New Roman" w:hAnsi="Times New Roman" w:cs="Times New Roman"/>
      <w:sz w:val="20"/>
      <w:szCs w:val="26"/>
      <w:lang w:eastAsia="ru-RU"/>
    </w:rPr>
  </w:style>
  <w:style w:type="paragraph" w:customStyle="1" w:styleId="ConsNormal">
    <w:name w:val="ConsNormal"/>
    <w:link w:val="ConsNormal0"/>
    <w:rsid w:val="009E268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30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730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0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9">
    <w:name w:val="Спис_заголовок"/>
    <w:basedOn w:val="a"/>
    <w:next w:val="aa"/>
    <w:rsid w:val="0077302A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ConsNonformat">
    <w:name w:val="ConsNonformat"/>
    <w:rsid w:val="007730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77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semiHidden/>
    <w:unhideWhenUsed/>
    <w:rsid w:val="0077302A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6BD6-E42D-4F34-91CE-C3C7ADBF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***$USER$***</dc:creator>
  <cp:keywords/>
  <dc:description/>
  <cp:lastModifiedBy>Admin</cp:lastModifiedBy>
  <cp:revision>192</cp:revision>
  <cp:lastPrinted>2013-11-28T01:54:00Z</cp:lastPrinted>
  <dcterms:created xsi:type="dcterms:W3CDTF">2008-04-28T23:57:00Z</dcterms:created>
  <dcterms:modified xsi:type="dcterms:W3CDTF">2014-01-27T01:58:00Z</dcterms:modified>
</cp:coreProperties>
</file>