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42" w:rsidRDefault="00121B42" w:rsidP="00121B4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5.5pt">
            <v:imagedata r:id="rId9" o:title="БУРЯТИЯ"/>
          </v:shape>
        </w:pict>
      </w:r>
    </w:p>
    <w:p w:rsidR="00CF5E60" w:rsidRPr="00121B42" w:rsidRDefault="00121B42" w:rsidP="00121B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4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F5E60" w:rsidRDefault="00CF5E60" w:rsidP="00121B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328">
        <w:rPr>
          <w:rFonts w:ascii="Times New Roman" w:hAnsi="Times New Roman" w:cs="Times New Roman"/>
          <w:b/>
          <w:sz w:val="28"/>
          <w:szCs w:val="28"/>
        </w:rPr>
        <w:t xml:space="preserve">Кадастровые инженера прослушали </w:t>
      </w:r>
      <w:proofErr w:type="spellStart"/>
      <w:r w:rsidRPr="009D0328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9D0328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Бурятии</w:t>
      </w:r>
      <w:proofErr w:type="gramEnd"/>
    </w:p>
    <w:p w:rsidR="00CF5E60" w:rsidRPr="009D0328" w:rsidRDefault="00CF5E60" w:rsidP="00CF5E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5E60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Кадастровой палате по Бурятии 13 мая состоялся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формате онлайн на тему «Исправление технических ошибок в сведениях Единого государственного реестра недвижимости (далее - ЕГРН)». Докладчиком выступила начальник отдела контроля и анализа деятельности Кадастровой палаты по Бурятии Светлана Серебренникова. В мероприятии приняли участие преподаватели вузов и кадастровые инженера республики. </w:t>
      </w:r>
    </w:p>
    <w:p w:rsidR="00CF5E60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36">
        <w:rPr>
          <w:rFonts w:ascii="Times New Roman" w:hAnsi="Times New Roman" w:cs="Times New Roman"/>
          <w:sz w:val="28"/>
          <w:szCs w:val="28"/>
        </w:rPr>
        <w:t xml:space="preserve">На мероприятии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ведомства Светлана Серебренникова объяснила слушателям, </w:t>
      </w:r>
      <w:r w:rsidRPr="00230036">
        <w:rPr>
          <w:rFonts w:ascii="Times New Roman" w:hAnsi="Times New Roman" w:cs="Times New Roman"/>
          <w:sz w:val="28"/>
          <w:szCs w:val="28"/>
        </w:rPr>
        <w:t xml:space="preserve"> что такое техническая ошибка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E60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D6F47">
        <w:rPr>
          <w:rFonts w:ascii="Times New Roman" w:hAnsi="Times New Roman" w:cs="Times New Roman"/>
          <w:sz w:val="28"/>
          <w:szCs w:val="28"/>
        </w:rPr>
        <w:t>т</w:t>
      </w:r>
      <w:r w:rsidRPr="00A144DD">
        <w:rPr>
          <w:rFonts w:ascii="Times New Roman" w:hAnsi="Times New Roman" w:cs="Times New Roman"/>
          <w:sz w:val="28"/>
          <w:szCs w:val="28"/>
        </w:rPr>
        <w:t xml:space="preserve">ехническая ошибка </w:t>
      </w:r>
      <w:r w:rsidRPr="001D6F47">
        <w:rPr>
          <w:rFonts w:ascii="Times New Roman" w:hAnsi="Times New Roman" w:cs="Times New Roman"/>
          <w:sz w:val="28"/>
          <w:szCs w:val="28"/>
        </w:rPr>
        <w:t>– это описка, опечатка, грамматическая или арифметическая ошибка либо подобная ошибка, допущенная органом регистрации прав при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6F47">
        <w:rPr>
          <w:rFonts w:ascii="Times New Roman" w:hAnsi="Times New Roman" w:cs="Times New Roman"/>
          <w:sz w:val="28"/>
          <w:szCs w:val="28"/>
        </w:rPr>
        <w:t xml:space="preserve"> кадастрово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6F47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6F47">
        <w:rPr>
          <w:rFonts w:ascii="Times New Roman" w:hAnsi="Times New Roman" w:cs="Times New Roman"/>
          <w:sz w:val="28"/>
          <w:szCs w:val="28"/>
        </w:rPr>
        <w:t xml:space="preserve"> и (или)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>. Такая ошибка приводит</w:t>
      </w:r>
      <w:r w:rsidRPr="001D6F47">
        <w:rPr>
          <w:rFonts w:ascii="Times New Roman" w:hAnsi="Times New Roman" w:cs="Times New Roman"/>
          <w:sz w:val="28"/>
          <w:szCs w:val="28"/>
        </w:rPr>
        <w:t xml:space="preserve"> к несоответствию сведений</w:t>
      </w:r>
      <w:r>
        <w:rPr>
          <w:rFonts w:ascii="Times New Roman" w:hAnsi="Times New Roman" w:cs="Times New Roman"/>
          <w:sz w:val="28"/>
          <w:szCs w:val="28"/>
        </w:rPr>
        <w:t xml:space="preserve">  в ЕГРН</w:t>
      </w:r>
      <w:r w:rsidRPr="001D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6F47">
        <w:rPr>
          <w:rFonts w:ascii="Times New Roman" w:hAnsi="Times New Roman" w:cs="Times New Roman"/>
          <w:sz w:val="28"/>
          <w:szCs w:val="28"/>
        </w:rPr>
        <w:t xml:space="preserve"> в документах, на основании которых вносились сведения. </w:t>
      </w:r>
    </w:p>
    <w:p w:rsidR="00CF5E60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она рассказала о способах </w:t>
      </w:r>
      <w:r w:rsidRPr="00230036">
        <w:rPr>
          <w:rFonts w:ascii="Times New Roman" w:hAnsi="Times New Roman" w:cs="Times New Roman"/>
          <w:sz w:val="28"/>
          <w:szCs w:val="28"/>
        </w:rPr>
        <w:t xml:space="preserve">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ошибок и </w:t>
      </w:r>
      <w:r w:rsidRPr="00230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распространенных</w:t>
      </w:r>
      <w:r w:rsidRPr="00230036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ах. Было сказано, что в</w:t>
      </w:r>
      <w:r w:rsidRPr="00230036">
        <w:rPr>
          <w:rFonts w:ascii="Times New Roman" w:hAnsi="Times New Roman" w:cs="Times New Roman"/>
          <w:sz w:val="28"/>
          <w:szCs w:val="28"/>
        </w:rPr>
        <w:t xml:space="preserve"> некоторых случаях, для выявления технической ошибки потребуется помощь специалиста органа регистрации прав. </w:t>
      </w:r>
      <w:r>
        <w:rPr>
          <w:rFonts w:ascii="Times New Roman" w:hAnsi="Times New Roman" w:cs="Times New Roman"/>
          <w:sz w:val="28"/>
          <w:szCs w:val="28"/>
        </w:rPr>
        <w:t xml:space="preserve">А плата за исправление технической ошибки не взимается. </w:t>
      </w:r>
    </w:p>
    <w:p w:rsidR="00CF5E60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Бурятии сообщает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личных страницах в социальных сетях: </w:t>
      </w:r>
    </w:p>
    <w:p w:rsidR="00CF5E60" w:rsidRPr="002302CD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C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302C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302CD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Pr="002302CD">
          <w:rPr>
            <w:rFonts w:ascii="Times New Roman" w:hAnsi="Times New Roman" w:cs="Times New Roman"/>
            <w:sz w:val="28"/>
            <w:szCs w:val="28"/>
          </w:rPr>
          <w:t>vk.com/fkp_rosreestr_03</w:t>
        </w:r>
      </w:hyperlink>
      <w:r w:rsidRPr="002302CD">
        <w:rPr>
          <w:rFonts w:ascii="Times New Roman" w:hAnsi="Times New Roman" w:cs="Times New Roman"/>
          <w:sz w:val="28"/>
          <w:szCs w:val="28"/>
        </w:rPr>
        <w:t>;</w:t>
      </w:r>
    </w:p>
    <w:p w:rsidR="00CF5E60" w:rsidRPr="002302CD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CD">
        <w:rPr>
          <w:rFonts w:ascii="Times New Roman" w:hAnsi="Times New Roman" w:cs="Times New Roman"/>
          <w:sz w:val="28"/>
          <w:szCs w:val="28"/>
        </w:rPr>
        <w:t xml:space="preserve">- «Одноклассники»:   </w:t>
      </w:r>
      <w:hyperlink r:id="rId11" w:history="1">
        <w:r w:rsidRPr="002302CD">
          <w:rPr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2302C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02C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302CD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302CD">
          <w:rPr>
            <w:rFonts w:ascii="Times New Roman" w:hAnsi="Times New Roman" w:cs="Times New Roman"/>
            <w:sz w:val="28"/>
            <w:szCs w:val="28"/>
            <w:lang w:val="en-US"/>
          </w:rPr>
          <w:t>kadastrovaya</w:t>
        </w:r>
        <w:proofErr w:type="spellEnd"/>
        <w:r w:rsidRPr="002302C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02CD">
          <w:rPr>
            <w:rFonts w:ascii="Times New Roman" w:hAnsi="Times New Roman" w:cs="Times New Roman"/>
            <w:sz w:val="28"/>
            <w:szCs w:val="28"/>
            <w:lang w:val="en-US"/>
          </w:rPr>
          <w:t>palata</w:t>
        </w:r>
        <w:proofErr w:type="spellEnd"/>
      </w:hyperlink>
      <w:r w:rsidRPr="002302CD">
        <w:rPr>
          <w:rFonts w:ascii="Times New Roman" w:hAnsi="Times New Roman" w:cs="Times New Roman"/>
          <w:sz w:val="28"/>
          <w:szCs w:val="28"/>
        </w:rPr>
        <w:t>;</w:t>
      </w:r>
    </w:p>
    <w:p w:rsidR="00CF5E60" w:rsidRPr="002302CD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02CD">
        <w:rPr>
          <w:rFonts w:ascii="Times New Roman" w:hAnsi="Times New Roman" w:cs="Times New Roman"/>
          <w:sz w:val="28"/>
          <w:szCs w:val="28"/>
          <w:lang w:val="en-US"/>
        </w:rPr>
        <w:t>- «</w:t>
      </w:r>
      <w:proofErr w:type="spellStart"/>
      <w:r w:rsidRPr="002302CD">
        <w:rPr>
          <w:rFonts w:ascii="Times New Roman" w:hAnsi="Times New Roman" w:cs="Times New Roman"/>
          <w:sz w:val="28"/>
          <w:szCs w:val="28"/>
        </w:rPr>
        <w:t>ЯндексДзен</w:t>
      </w:r>
      <w:proofErr w:type="spellEnd"/>
      <w:r w:rsidRPr="002302CD">
        <w:rPr>
          <w:rFonts w:ascii="Times New Roman" w:hAnsi="Times New Roman" w:cs="Times New Roman"/>
          <w:sz w:val="28"/>
          <w:szCs w:val="28"/>
          <w:lang w:val="en-US"/>
        </w:rPr>
        <w:t>»: zen.yandex.ru/id/624503d95a14d20b174d777f.</w:t>
      </w:r>
    </w:p>
    <w:p w:rsidR="00CF5E60" w:rsidRDefault="00CF5E60" w:rsidP="00CF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ФГБУ «ФКП Росреестра» можно ознакомиться на официальном сайте ведомства </w:t>
      </w:r>
      <w:r w:rsidRPr="00B02BE2">
        <w:rPr>
          <w:rFonts w:ascii="Times New Roman" w:hAnsi="Times New Roman" w:cs="Times New Roman"/>
          <w:sz w:val="28"/>
          <w:szCs w:val="28"/>
        </w:rPr>
        <w:t>kadastr.ru</w:t>
      </w:r>
      <w:r>
        <w:rPr>
          <w:rFonts w:ascii="Times New Roman" w:hAnsi="Times New Roman" w:cs="Times New Roman"/>
          <w:sz w:val="28"/>
          <w:szCs w:val="28"/>
        </w:rPr>
        <w:t xml:space="preserve"> в разделе «Корпоративный университет». </w:t>
      </w:r>
    </w:p>
    <w:p w:rsidR="00CF5E60" w:rsidRDefault="00CF5E60" w:rsidP="00CF5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60" w:rsidRDefault="00CF5E60" w:rsidP="00333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92B" w:rsidRDefault="00B3062E" w:rsidP="00D0107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0F1632">
        <w:rPr>
          <w:sz w:val="28"/>
          <w:szCs w:val="28"/>
        </w:rPr>
        <w:t xml:space="preserve">                                                 </w:t>
      </w:r>
      <w:r w:rsidR="009817DB" w:rsidRPr="000F1632">
        <w:rPr>
          <w:sz w:val="28"/>
          <w:szCs w:val="28"/>
        </w:rPr>
        <w:t xml:space="preserve">                       </w:t>
      </w:r>
      <w:r w:rsidR="00A62D95" w:rsidRPr="000F1632">
        <w:rPr>
          <w:sz w:val="28"/>
          <w:szCs w:val="28"/>
        </w:rPr>
        <w:t xml:space="preserve">                                                                 </w:t>
      </w:r>
      <w:r w:rsidR="00D01070">
        <w:rPr>
          <w:sz w:val="28"/>
          <w:szCs w:val="28"/>
        </w:rPr>
        <w:t xml:space="preserve">      </w:t>
      </w: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F5E60" w:rsidRDefault="00CF5E60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sectPr w:rsidR="00CF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CF" w:rsidRDefault="007F34CF" w:rsidP="00965661">
      <w:pPr>
        <w:spacing w:after="0" w:line="240" w:lineRule="auto"/>
      </w:pPr>
      <w:r>
        <w:separator/>
      </w:r>
    </w:p>
  </w:endnote>
  <w:endnote w:type="continuationSeparator" w:id="0">
    <w:p w:rsidR="007F34CF" w:rsidRDefault="007F34CF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CF" w:rsidRDefault="007F34CF" w:rsidP="00965661">
      <w:pPr>
        <w:spacing w:after="0" w:line="240" w:lineRule="auto"/>
      </w:pPr>
      <w:r>
        <w:separator/>
      </w:r>
    </w:p>
  </w:footnote>
  <w:footnote w:type="continuationSeparator" w:id="0">
    <w:p w:rsidR="007F34CF" w:rsidRDefault="007F34CF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0559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B42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5036D"/>
    <w:rsid w:val="004559E9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0002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0BBF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4CF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43B2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092B"/>
    <w:rsid w:val="00A340CA"/>
    <w:rsid w:val="00A35539"/>
    <w:rsid w:val="00A35884"/>
    <w:rsid w:val="00A42174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D67"/>
    <w:rsid w:val="00CC68FA"/>
    <w:rsid w:val="00CD5653"/>
    <w:rsid w:val="00CE44AC"/>
    <w:rsid w:val="00CF2981"/>
    <w:rsid w:val="00CF310B"/>
    <w:rsid w:val="00CF5562"/>
    <w:rsid w:val="00CF5E60"/>
    <w:rsid w:val="00CF6977"/>
    <w:rsid w:val="00CF6B74"/>
    <w:rsid w:val="00D0019F"/>
    <w:rsid w:val="00D01070"/>
    <w:rsid w:val="00D05C21"/>
    <w:rsid w:val="00D142A6"/>
    <w:rsid w:val="00D1564D"/>
    <w:rsid w:val="00D16E76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A67A6"/>
    <w:rsid w:val="00EB0845"/>
    <w:rsid w:val="00EB7C06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kadastrovaya.palat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fkp_rosreestr_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DDBB-82B2-480A-96AA-6116CC6E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2022-05-16T08:09:00Z</dcterms:created>
  <dcterms:modified xsi:type="dcterms:W3CDTF">2022-05-16T08:09:00Z</dcterms:modified>
</cp:coreProperties>
</file>