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24234B" w:rsidP="0024234B">
      <w:pPr>
        <w:spacing w:before="240"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Брифинг </w:t>
      </w:r>
      <w:r w:rsidR="00B02C71"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F3FE9B" wp14:editId="347B4338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A7E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по Всероссийской переписи населения 2020 года.</w:t>
      </w:r>
    </w:p>
    <w:p w:rsidR="008E03D4" w:rsidRDefault="008E03D4" w:rsidP="0024234B">
      <w:pPr>
        <w:pStyle w:val="2"/>
        <w:spacing w:before="240" w:after="200" w:line="276" w:lineRule="auto"/>
        <w:ind w:firstLine="708"/>
        <w:jc w:val="both"/>
        <w:rPr>
          <w:rFonts w:ascii="Arial" w:eastAsia="Calibri" w:hAnsi="Arial" w:cs="Arial"/>
          <w:b/>
          <w:color w:val="767171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color w:val="767171"/>
          <w:sz w:val="32"/>
          <w:szCs w:val="32"/>
          <w:lang w:eastAsia="en-US"/>
        </w:rPr>
        <w:t xml:space="preserve">Сегодня, 7 сентября 2020 года состоялся брифинг, посвященный новым срокам проведения переписи населения 2020 года. </w:t>
      </w:r>
    </w:p>
    <w:p w:rsidR="00593FE9" w:rsidRDefault="008E03D4" w:rsidP="0024234B">
      <w:pPr>
        <w:pStyle w:val="2"/>
        <w:spacing w:before="240" w:after="20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</w:t>
      </w:r>
      <w:r w:rsidR="0024234B">
        <w:rPr>
          <w:rFonts w:ascii="Arial" w:eastAsia="Calibri" w:hAnsi="Arial" w:cs="Arial"/>
          <w:color w:val="525252"/>
          <w:sz w:val="24"/>
          <w:szCs w:val="24"/>
        </w:rPr>
        <w:t xml:space="preserve">уководитель </w:t>
      </w:r>
      <w:proofErr w:type="spellStart"/>
      <w:r w:rsidR="0024234B">
        <w:rPr>
          <w:rFonts w:ascii="Arial" w:eastAsia="Calibri" w:hAnsi="Arial" w:cs="Arial"/>
          <w:color w:val="525252"/>
          <w:sz w:val="24"/>
          <w:szCs w:val="24"/>
        </w:rPr>
        <w:t>Бурятстата</w:t>
      </w:r>
      <w:proofErr w:type="spellEnd"/>
      <w:r w:rsidR="0024234B">
        <w:rPr>
          <w:rFonts w:ascii="Arial" w:eastAsia="Calibri" w:hAnsi="Arial" w:cs="Arial"/>
          <w:color w:val="525252"/>
          <w:sz w:val="24"/>
          <w:szCs w:val="24"/>
        </w:rPr>
        <w:t xml:space="preserve"> Александр </w:t>
      </w:r>
      <w:proofErr w:type="spellStart"/>
      <w:r w:rsidR="0024234B">
        <w:rPr>
          <w:rFonts w:ascii="Arial" w:eastAsia="Calibri" w:hAnsi="Arial" w:cs="Arial"/>
          <w:color w:val="525252"/>
          <w:sz w:val="24"/>
          <w:szCs w:val="24"/>
        </w:rPr>
        <w:t>Сарапов</w:t>
      </w:r>
      <w:proofErr w:type="spellEnd"/>
      <w:r w:rsidR="00593FE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рассказал, что в</w:t>
      </w:r>
      <w:r w:rsidRPr="008E03D4">
        <w:rPr>
          <w:rFonts w:ascii="Arial" w:eastAsia="Calibri" w:hAnsi="Arial" w:cs="Arial"/>
          <w:color w:val="525252"/>
          <w:sz w:val="24"/>
          <w:szCs w:val="24"/>
        </w:rPr>
        <w:t xml:space="preserve"> связи со сложной эпидемиологической обстановкой в стране Правительством Российской Федерации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установлены новые сроки проведения переписи населения. </w:t>
      </w:r>
      <w:r w:rsidR="001D5A7E">
        <w:rPr>
          <w:rFonts w:ascii="Arial" w:eastAsia="Calibri" w:hAnsi="Arial" w:cs="Arial"/>
          <w:color w:val="525252"/>
          <w:sz w:val="24"/>
          <w:szCs w:val="24"/>
        </w:rPr>
        <w:t>М</w:t>
      </w:r>
      <w:r w:rsidR="001D5A7E" w:rsidRPr="001D5A7E">
        <w:rPr>
          <w:rFonts w:ascii="Arial" w:eastAsia="Calibri" w:hAnsi="Arial" w:cs="Arial"/>
          <w:color w:val="525252"/>
          <w:sz w:val="24"/>
          <w:szCs w:val="24"/>
        </w:rPr>
        <w:t>оментом, на который осуществляются сбор сведений о населении и его учет, является 0 часов 1 апреля 2021 года.</w:t>
      </w:r>
    </w:p>
    <w:p w:rsidR="0017716B" w:rsidRDefault="0017716B" w:rsidP="0024234B">
      <w:pPr>
        <w:pStyle w:val="2"/>
        <w:spacing w:before="240" w:after="20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В Республике Бурятия перепись населения начнется в январе 2021 года для жителей отдаленных и труднодоступных территорий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Окинского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района, в феврале 2021 года перепишут жителей п.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Бамбуйка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Муйского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района, далее перепись пройдет в отдаленных и труднодоступных территориях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Баунтовского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эвенкийского района (март 2021 г.). С 1 по 30 апреля 2021 года пройдет основной этап переписи населения, завершат перепись в июне 2021 года в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Баргузинском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, Северо-Байкальском и 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Хоринском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районах в поселениях, с которыми транспортное сообщение с 1 по 30 апреля 2021 года будет затруднено.</w:t>
      </w:r>
    </w:p>
    <w:p w:rsidR="0017716B" w:rsidRDefault="0017716B" w:rsidP="0024234B">
      <w:pPr>
        <w:pStyle w:val="2"/>
        <w:spacing w:before="240" w:after="20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Кроме того, Александр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Сарапов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отметил, что в</w:t>
      </w:r>
      <w:r w:rsidRPr="0017716B">
        <w:rPr>
          <w:rFonts w:ascii="Arial" w:eastAsia="Calibri" w:hAnsi="Arial" w:cs="Arial"/>
          <w:color w:val="525252"/>
          <w:sz w:val="24"/>
          <w:szCs w:val="24"/>
        </w:rPr>
        <w:t xml:space="preserve"> случае сохранения неблагоприятной эпидемиологической ситуации на момент проведения переписи, при такой необходимости, переписной персонал бу</w:t>
      </w:r>
      <w:r>
        <w:rPr>
          <w:rFonts w:ascii="Arial" w:eastAsia="Calibri" w:hAnsi="Arial" w:cs="Arial"/>
          <w:color w:val="525252"/>
          <w:sz w:val="24"/>
          <w:szCs w:val="24"/>
        </w:rPr>
        <w:t>дет обеспечен средствами защиты. А также д</w:t>
      </w:r>
      <w:r w:rsidRPr="0017716B">
        <w:rPr>
          <w:rFonts w:ascii="Arial" w:eastAsia="Calibri" w:hAnsi="Arial" w:cs="Arial"/>
          <w:color w:val="525252"/>
          <w:sz w:val="24"/>
          <w:szCs w:val="24"/>
        </w:rPr>
        <w:t>ля удобства населения, появилась возможность пройти перепись самостоятельно на портале «</w:t>
      </w:r>
      <w:proofErr w:type="spellStart"/>
      <w:r w:rsidRPr="0017716B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17716B">
        <w:rPr>
          <w:rFonts w:ascii="Arial" w:eastAsia="Calibri" w:hAnsi="Arial" w:cs="Arial"/>
          <w:color w:val="525252"/>
          <w:sz w:val="24"/>
          <w:szCs w:val="24"/>
        </w:rPr>
        <w:t>» и переписать всех членов своей семьи, особенно это актуально для населения подверженных повышенному риску заражения.</w:t>
      </w:r>
      <w:r w:rsidR="002A7672" w:rsidRPr="002A7672">
        <w:t xml:space="preserve"> </w:t>
      </w:r>
    </w:p>
    <w:p w:rsidR="0071583B" w:rsidRDefault="0071583B" w:rsidP="0071583B">
      <w:pPr>
        <w:pStyle w:val="2"/>
        <w:spacing w:before="240" w:after="200"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Pr="002A7672">
        <w:rPr>
          <w:rFonts w:ascii="Arial" w:eastAsia="Calibri" w:hAnsi="Arial" w:cs="Arial"/>
          <w:color w:val="525252"/>
          <w:sz w:val="24"/>
          <w:szCs w:val="24"/>
        </w:rPr>
        <w:t>редварительны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2A7672">
        <w:rPr>
          <w:rFonts w:ascii="Arial" w:eastAsia="Calibri" w:hAnsi="Arial" w:cs="Arial"/>
          <w:color w:val="525252"/>
          <w:sz w:val="24"/>
          <w:szCs w:val="24"/>
        </w:rPr>
        <w:t xml:space="preserve"> итог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Pr="002A7672">
        <w:rPr>
          <w:rFonts w:ascii="Arial" w:eastAsia="Calibri" w:hAnsi="Arial" w:cs="Arial"/>
          <w:color w:val="525252"/>
          <w:sz w:val="24"/>
          <w:szCs w:val="24"/>
        </w:rPr>
        <w:t xml:space="preserve"> предстоящей переписи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будут опубликованы </w:t>
      </w:r>
      <w:r w:rsidRPr="002A7672">
        <w:rPr>
          <w:rFonts w:ascii="Arial" w:eastAsia="Calibri" w:hAnsi="Arial" w:cs="Arial"/>
          <w:color w:val="525252"/>
          <w:sz w:val="24"/>
          <w:szCs w:val="24"/>
        </w:rPr>
        <w:t>в октябре 2021 года. Окончательные итоги будут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подведены </w:t>
      </w:r>
      <w:r w:rsidRPr="002A7672">
        <w:rPr>
          <w:rFonts w:ascii="Arial" w:eastAsia="Calibri" w:hAnsi="Arial" w:cs="Arial"/>
          <w:color w:val="525252"/>
          <w:sz w:val="24"/>
          <w:szCs w:val="24"/>
        </w:rPr>
        <w:t>в IV квартале 2022 года.</w:t>
      </w:r>
      <w:bookmarkStart w:id="0" w:name="_GoBack"/>
      <w:bookmarkEnd w:id="0"/>
    </w:p>
    <w:p w:rsidR="00A3420F" w:rsidRPr="002D7F02" w:rsidRDefault="008E03D4" w:rsidP="002D7F02">
      <w:pPr>
        <w:pStyle w:val="2"/>
        <w:spacing w:after="200"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Основной этап Всероссийской переписи населения пройдет с 1 по 30 апреля 2021 года. </w:t>
      </w:r>
      <w:r w:rsidR="002D7F02" w:rsidRPr="002D7F02">
        <w:rPr>
          <w:rFonts w:ascii="Arial" w:eastAsia="Calibri" w:hAnsi="Arial" w:cs="Arial"/>
          <w:i/>
          <w:color w:val="525252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2D7F02" w:rsidRPr="002D7F02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2D7F02" w:rsidRPr="002D7F02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</w:t>
      </w:r>
      <w:r w:rsidR="002D7F02" w:rsidRPr="002D7F02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40676E" w:rsidRDefault="0040676E" w:rsidP="0040676E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0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372897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B02C71" w:rsidRPr="00B02C71" w:rsidRDefault="00372897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372897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97" w:rsidRDefault="00372897">
      <w:pPr>
        <w:spacing w:after="0" w:line="240" w:lineRule="auto"/>
      </w:pPr>
      <w:r>
        <w:separator/>
      </w:r>
    </w:p>
  </w:endnote>
  <w:endnote w:type="continuationSeparator" w:id="0">
    <w:p w:rsidR="00372897" w:rsidRDefault="0037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71583B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97" w:rsidRDefault="00372897">
      <w:pPr>
        <w:spacing w:after="0" w:line="240" w:lineRule="auto"/>
      </w:pPr>
      <w:r>
        <w:separator/>
      </w:r>
    </w:p>
  </w:footnote>
  <w:footnote w:type="continuationSeparator" w:id="0">
    <w:p w:rsidR="00372897" w:rsidRDefault="0037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57CA3"/>
    <w:rsid w:val="00083BEB"/>
    <w:rsid w:val="000F5AC0"/>
    <w:rsid w:val="00126BC9"/>
    <w:rsid w:val="00141C7F"/>
    <w:rsid w:val="00174378"/>
    <w:rsid w:val="0017716B"/>
    <w:rsid w:val="001D5A7E"/>
    <w:rsid w:val="001D7B17"/>
    <w:rsid w:val="0024234B"/>
    <w:rsid w:val="002522D6"/>
    <w:rsid w:val="00253D07"/>
    <w:rsid w:val="002856EC"/>
    <w:rsid w:val="002A7672"/>
    <w:rsid w:val="002C1789"/>
    <w:rsid w:val="002D7F02"/>
    <w:rsid w:val="002F5E59"/>
    <w:rsid w:val="003169F7"/>
    <w:rsid w:val="00322FCE"/>
    <w:rsid w:val="00330EF4"/>
    <w:rsid w:val="00340033"/>
    <w:rsid w:val="0035017D"/>
    <w:rsid w:val="00372897"/>
    <w:rsid w:val="00396292"/>
    <w:rsid w:val="003A0941"/>
    <w:rsid w:val="003B274E"/>
    <w:rsid w:val="003E2011"/>
    <w:rsid w:val="003E5222"/>
    <w:rsid w:val="003E6FE9"/>
    <w:rsid w:val="0040676E"/>
    <w:rsid w:val="0042409C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5752B4"/>
    <w:rsid w:val="00593FE9"/>
    <w:rsid w:val="005A289B"/>
    <w:rsid w:val="005E51AB"/>
    <w:rsid w:val="00606F06"/>
    <w:rsid w:val="00622DB9"/>
    <w:rsid w:val="00652833"/>
    <w:rsid w:val="006D3E7C"/>
    <w:rsid w:val="006D470C"/>
    <w:rsid w:val="00703BC8"/>
    <w:rsid w:val="0071583B"/>
    <w:rsid w:val="0074196B"/>
    <w:rsid w:val="00762945"/>
    <w:rsid w:val="007A22E2"/>
    <w:rsid w:val="007A40E2"/>
    <w:rsid w:val="007A7994"/>
    <w:rsid w:val="007A7B9D"/>
    <w:rsid w:val="007B2432"/>
    <w:rsid w:val="007D6588"/>
    <w:rsid w:val="007E442C"/>
    <w:rsid w:val="007E7875"/>
    <w:rsid w:val="008034C0"/>
    <w:rsid w:val="00862333"/>
    <w:rsid w:val="00866E07"/>
    <w:rsid w:val="008B1F2A"/>
    <w:rsid w:val="008E03D4"/>
    <w:rsid w:val="008F2BE3"/>
    <w:rsid w:val="008F37E4"/>
    <w:rsid w:val="00907AD3"/>
    <w:rsid w:val="009D464B"/>
    <w:rsid w:val="00A14C68"/>
    <w:rsid w:val="00A1703C"/>
    <w:rsid w:val="00A3420F"/>
    <w:rsid w:val="00A3720F"/>
    <w:rsid w:val="00A7242B"/>
    <w:rsid w:val="00AE519F"/>
    <w:rsid w:val="00AF480B"/>
    <w:rsid w:val="00B02C71"/>
    <w:rsid w:val="00B3654E"/>
    <w:rsid w:val="00B50B76"/>
    <w:rsid w:val="00B613F7"/>
    <w:rsid w:val="00B802EB"/>
    <w:rsid w:val="00B82BA0"/>
    <w:rsid w:val="00BB3BE4"/>
    <w:rsid w:val="00BC102E"/>
    <w:rsid w:val="00BF79A9"/>
    <w:rsid w:val="00C2577D"/>
    <w:rsid w:val="00C35DAA"/>
    <w:rsid w:val="00CA7089"/>
    <w:rsid w:val="00CB48E7"/>
    <w:rsid w:val="00CF0735"/>
    <w:rsid w:val="00CF5DFB"/>
    <w:rsid w:val="00D1118E"/>
    <w:rsid w:val="00D1199E"/>
    <w:rsid w:val="00D11DCC"/>
    <w:rsid w:val="00D124C0"/>
    <w:rsid w:val="00DC19B6"/>
    <w:rsid w:val="00E446DC"/>
    <w:rsid w:val="00EC75E2"/>
    <w:rsid w:val="00ED420E"/>
    <w:rsid w:val="00EF77E2"/>
    <w:rsid w:val="00F11F4F"/>
    <w:rsid w:val="00F60239"/>
    <w:rsid w:val="00F66371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Шитикова Мария Олеговна</cp:lastModifiedBy>
  <cp:revision>5</cp:revision>
  <cp:lastPrinted>2020-07-24T05:59:00Z</cp:lastPrinted>
  <dcterms:created xsi:type="dcterms:W3CDTF">2020-09-07T04:21:00Z</dcterms:created>
  <dcterms:modified xsi:type="dcterms:W3CDTF">2020-09-07T04:34:00Z</dcterms:modified>
</cp:coreProperties>
</file>